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FF53" w14:textId="57040BB2" w:rsidR="00541641" w:rsidRPr="00D8388D" w:rsidRDefault="00541641" w:rsidP="00541641">
      <w:pPr>
        <w:widowControl/>
        <w:tabs>
          <w:tab w:val="left" w:pos="1800"/>
          <w:tab w:val="center" w:pos="4536"/>
          <w:tab w:val="right" w:pos="9070"/>
        </w:tabs>
        <w:ind w:left="1800" w:hanging="1800"/>
        <w:jc w:val="left"/>
        <w:rPr>
          <w:rFonts w:ascii="Arial" w:eastAsia="Tahoma" w:hAnsi="Arial" w:cs="Arial"/>
          <w:b/>
          <w:bCs/>
          <w:i/>
          <w:kern w:val="0"/>
          <w:sz w:val="22"/>
          <w:szCs w:val="22"/>
        </w:rPr>
      </w:pPr>
      <w:bookmarkStart w:id="0" w:name="_Hlk92532984"/>
      <w:bookmarkStart w:id="1" w:name="_Hlk92532973"/>
      <w:bookmarkStart w:id="2" w:name="_Hlk92532926"/>
      <w:r w:rsidRPr="00D8388D">
        <w:rPr>
          <w:rFonts w:ascii="Arial" w:eastAsia="Tahoma" w:hAnsi="Arial" w:cs="Arial"/>
          <w:b/>
          <w:bCs/>
          <w:kern w:val="0"/>
          <w:sz w:val="22"/>
          <w:szCs w:val="22"/>
        </w:rPr>
        <w:t>3GPP TSG-RAN WG2 Meeting #</w:t>
      </w:r>
      <w:r w:rsidR="00434700" w:rsidRPr="003D0AF7">
        <w:rPr>
          <w:rFonts w:ascii="Arial" w:eastAsia="Tahoma" w:hAnsi="Arial" w:cs="Arial"/>
          <w:b/>
          <w:bCs/>
          <w:kern w:val="0"/>
          <w:sz w:val="22"/>
          <w:szCs w:val="22"/>
        </w:rPr>
        <w:t>119</w:t>
      </w:r>
      <w:r w:rsidR="003D0AF7" w:rsidRPr="003D0AF7">
        <w:rPr>
          <w:rFonts w:ascii="Arial" w:hAnsi="Arial" w:cs="Arial"/>
          <w:b/>
          <w:bCs/>
          <w:kern w:val="0"/>
          <w:sz w:val="22"/>
          <w:szCs w:val="22"/>
        </w:rPr>
        <w:t>bis</w:t>
      </w:r>
      <w:r w:rsidR="00434700" w:rsidRPr="003D0AF7">
        <w:rPr>
          <w:rFonts w:ascii="Arial" w:eastAsia="Tahoma" w:hAnsi="Arial" w:cs="Arial"/>
          <w:b/>
          <w:bCs/>
          <w:kern w:val="0"/>
          <w:sz w:val="22"/>
          <w:szCs w:val="22"/>
        </w:rPr>
        <w:t>-e</w:t>
      </w:r>
      <w:r w:rsidRPr="00D8388D">
        <w:rPr>
          <w:rFonts w:ascii="Arial" w:eastAsia="Tahoma" w:hAnsi="Arial" w:cs="Arial"/>
          <w:b/>
          <w:bCs/>
          <w:kern w:val="0"/>
          <w:sz w:val="22"/>
          <w:szCs w:val="22"/>
        </w:rPr>
        <w:tab/>
      </w:r>
      <w:r w:rsidRPr="00D8388D">
        <w:rPr>
          <w:rFonts w:ascii="Arial" w:eastAsia="Tahoma" w:hAnsi="Arial" w:cs="Arial"/>
          <w:b/>
          <w:bCs/>
          <w:i/>
          <w:kern w:val="0"/>
          <w:sz w:val="22"/>
          <w:szCs w:val="22"/>
        </w:rPr>
        <w:tab/>
      </w:r>
      <w:r w:rsidR="00BA288C" w:rsidRPr="00BA288C">
        <w:rPr>
          <w:rFonts w:ascii="Arial" w:eastAsia="Tahoma" w:hAnsi="Arial" w:cs="Arial"/>
          <w:b/>
          <w:bCs/>
          <w:kern w:val="0"/>
          <w:sz w:val="22"/>
          <w:szCs w:val="22"/>
        </w:rPr>
        <w:t>R2-2209464</w:t>
      </w:r>
    </w:p>
    <w:p w14:paraId="39EA01E6" w14:textId="7576B263" w:rsidR="00541641" w:rsidRPr="006E066C" w:rsidRDefault="004763FB" w:rsidP="00541641">
      <w:pPr>
        <w:widowControl/>
        <w:tabs>
          <w:tab w:val="left" w:pos="1979"/>
        </w:tabs>
        <w:spacing w:after="180"/>
        <w:jc w:val="left"/>
        <w:rPr>
          <w:rFonts w:ascii="Arial" w:eastAsia="Tahoma" w:hAnsi="Arial" w:cs="Arial"/>
          <w:b/>
          <w:bCs/>
          <w:kern w:val="0"/>
          <w:sz w:val="22"/>
          <w:szCs w:val="22"/>
        </w:rPr>
      </w:pPr>
      <w:r w:rsidRPr="006E066C">
        <w:rPr>
          <w:rFonts w:ascii="Arial" w:hAnsi="Arial" w:cs="Arial"/>
          <w:b/>
          <w:bCs/>
          <w:kern w:val="0"/>
          <w:sz w:val="22"/>
          <w:szCs w:val="22"/>
        </w:rPr>
        <w:t>Online</w:t>
      </w:r>
      <w:r w:rsidR="00541641" w:rsidRPr="006E066C">
        <w:rPr>
          <w:rFonts w:ascii="Arial" w:eastAsia="Tahoma" w:hAnsi="Arial" w:cs="Arial"/>
          <w:b/>
          <w:bCs/>
          <w:kern w:val="0"/>
          <w:sz w:val="22"/>
          <w:szCs w:val="22"/>
        </w:rPr>
        <w:t>,</w:t>
      </w:r>
      <w:r w:rsidRPr="006E066C">
        <w:rPr>
          <w:rFonts w:ascii="Arial" w:eastAsia="Tahoma" w:hAnsi="Arial" w:cs="Arial"/>
          <w:b/>
          <w:bCs/>
          <w:kern w:val="0"/>
          <w:sz w:val="22"/>
          <w:szCs w:val="22"/>
        </w:rPr>
        <w:t xml:space="preserve"> October,</w:t>
      </w:r>
      <w:r w:rsidR="00541641" w:rsidRPr="006E066C">
        <w:rPr>
          <w:rFonts w:ascii="Arial" w:eastAsia="Tahoma" w:hAnsi="Arial" w:cs="Arial"/>
          <w:b/>
          <w:bCs/>
          <w:kern w:val="0"/>
          <w:sz w:val="22"/>
          <w:szCs w:val="22"/>
        </w:rPr>
        <w:t xml:space="preserve"> </w:t>
      </w:r>
      <w:r w:rsidR="00A93A63" w:rsidRPr="006E066C">
        <w:rPr>
          <w:rFonts w:ascii="Arial" w:eastAsia="Tahoma" w:hAnsi="Arial" w:cs="Arial"/>
          <w:b/>
          <w:bCs/>
          <w:kern w:val="0"/>
          <w:sz w:val="22"/>
          <w:szCs w:val="22"/>
        </w:rPr>
        <w:t>202</w:t>
      </w:r>
      <w:r w:rsidR="00434700" w:rsidRPr="006E066C">
        <w:rPr>
          <w:rFonts w:ascii="Arial" w:eastAsia="Tahoma" w:hAnsi="Arial" w:cs="Arial"/>
          <w:b/>
          <w:bCs/>
          <w:kern w:val="0"/>
          <w:sz w:val="22"/>
          <w:szCs w:val="22"/>
        </w:rPr>
        <w:t>2</w:t>
      </w:r>
    </w:p>
    <w:p w14:paraId="1CCCDB4F" w14:textId="77777777" w:rsidR="008A6FAB" w:rsidRPr="008A6FAB" w:rsidRDefault="008A6FAB" w:rsidP="008A6FAB">
      <w:pPr>
        <w:widowControl/>
        <w:tabs>
          <w:tab w:val="left" w:pos="1979"/>
        </w:tabs>
        <w:jc w:val="left"/>
        <w:rPr>
          <w:rFonts w:ascii="Arial" w:hAnsi="Arial" w:cs="Arial"/>
          <w:b/>
          <w:bCs/>
          <w:kern w:val="0"/>
          <w:sz w:val="22"/>
          <w:szCs w:val="22"/>
        </w:rPr>
      </w:pPr>
    </w:p>
    <w:p w14:paraId="615799DD" w14:textId="416298D2" w:rsidR="00541641" w:rsidRPr="00D8388D" w:rsidRDefault="00541641" w:rsidP="00541641">
      <w:pPr>
        <w:widowControl/>
        <w:tabs>
          <w:tab w:val="left" w:pos="1800"/>
          <w:tab w:val="right" w:pos="9072"/>
        </w:tabs>
        <w:ind w:left="1798" w:hangingChars="814" w:hanging="1798"/>
        <w:jc w:val="left"/>
        <w:rPr>
          <w:rFonts w:ascii="Arial" w:eastAsia="宋体" w:hAnsi="Arial" w:cs="Times New Roman"/>
          <w:b/>
          <w:kern w:val="0"/>
          <w:sz w:val="22"/>
          <w:szCs w:val="22"/>
        </w:rPr>
      </w:pPr>
      <w:bookmarkStart w:id="3" w:name="_Hlk92532988"/>
      <w:bookmarkStart w:id="4" w:name="_Hlk92533107"/>
      <w:bookmarkEnd w:id="0"/>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434700">
        <w:rPr>
          <w:rFonts w:ascii="Arial" w:eastAsia="宋体" w:hAnsi="Arial" w:cs="Times New Roman"/>
          <w:b/>
          <w:kern w:val="0"/>
          <w:sz w:val="22"/>
          <w:szCs w:val="22"/>
        </w:rPr>
        <w:t>8</w:t>
      </w:r>
      <w:r w:rsidR="00A93A63">
        <w:rPr>
          <w:rFonts w:ascii="Arial" w:eastAsia="宋体" w:hAnsi="Arial" w:cs="Times New Roman"/>
          <w:b/>
          <w:kern w:val="0"/>
          <w:sz w:val="22"/>
          <w:szCs w:val="22"/>
        </w:rPr>
        <w:t>.</w:t>
      </w:r>
      <w:r w:rsidR="003D0AF7">
        <w:rPr>
          <w:rFonts w:ascii="Arial" w:eastAsia="宋体" w:hAnsi="Arial" w:cs="Times New Roman"/>
          <w:b/>
          <w:kern w:val="0"/>
          <w:sz w:val="22"/>
          <w:szCs w:val="22"/>
        </w:rPr>
        <w:t>15</w:t>
      </w:r>
      <w:r w:rsidR="00A93A63">
        <w:rPr>
          <w:rFonts w:ascii="Arial" w:eastAsia="宋体" w:hAnsi="Arial" w:cs="Times New Roman"/>
          <w:b/>
          <w:kern w:val="0"/>
          <w:sz w:val="22"/>
          <w:szCs w:val="22"/>
        </w:rPr>
        <w:t>.</w:t>
      </w:r>
      <w:r w:rsidR="00434700">
        <w:rPr>
          <w:rFonts w:ascii="Arial" w:eastAsia="宋体" w:hAnsi="Arial" w:cs="Times New Roman"/>
          <w:b/>
          <w:kern w:val="0"/>
          <w:sz w:val="22"/>
          <w:szCs w:val="22"/>
        </w:rPr>
        <w:t>2</w:t>
      </w:r>
    </w:p>
    <w:p w14:paraId="78B68DCC" w14:textId="77777777" w:rsidR="00541641" w:rsidRPr="00D8388D" w:rsidRDefault="00541641" w:rsidP="00541641">
      <w:pPr>
        <w:widowControl/>
        <w:tabs>
          <w:tab w:val="left" w:pos="1800"/>
          <w:tab w:val="right" w:pos="9072"/>
        </w:tabs>
        <w:ind w:left="1800" w:hanging="1800"/>
        <w:jc w:val="left"/>
        <w:rPr>
          <w:rFonts w:ascii="Arial" w:eastAsia="宋体" w:hAnsi="Arial" w:cs="Times New Roman"/>
          <w:b/>
          <w:kern w:val="0"/>
          <w:sz w:val="22"/>
          <w:szCs w:val="22"/>
        </w:rPr>
      </w:pPr>
      <w:bookmarkStart w:id="5" w:name="_Hlk92532994"/>
      <w:bookmarkEnd w:id="3"/>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bookmarkEnd w:id="5"/>
    <w:p w14:paraId="0E6AB523" w14:textId="18525568" w:rsidR="00541641" w:rsidRPr="00D8388D" w:rsidRDefault="00541641" w:rsidP="00541641">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BA288C" w:rsidRPr="00BA288C">
        <w:rPr>
          <w:rFonts w:ascii="Arial" w:eastAsia="宋体" w:hAnsi="Arial" w:cs="Times New Roman"/>
          <w:b/>
          <w:kern w:val="0"/>
          <w:sz w:val="22"/>
          <w:szCs w:val="22"/>
        </w:rPr>
        <w:t>Discussion on RAN2 aspects for SL-U</w:t>
      </w:r>
      <w:r w:rsidR="00597833" w:rsidRPr="00597833">
        <w:rPr>
          <w:rFonts w:ascii="Arial" w:eastAsia="宋体" w:hAnsi="Arial" w:cs="Times New Roman"/>
          <w:b/>
          <w:kern w:val="0"/>
          <w:sz w:val="22"/>
          <w:szCs w:val="22"/>
        </w:rPr>
        <w:t xml:space="preserve"> </w:t>
      </w:r>
    </w:p>
    <w:bookmarkEnd w:id="1"/>
    <w:p w14:paraId="2EB3B417" w14:textId="77777777" w:rsidR="00541641" w:rsidRPr="00541641" w:rsidRDefault="00541641" w:rsidP="00541641">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2"/>
    <w:bookmarkEnd w:id="4"/>
    <w:p w14:paraId="2A15DB04" w14:textId="63CEA20D"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3FBC495C" w14:textId="506635E7" w:rsidR="00E54BCE" w:rsidRDefault="003D0AF7" w:rsidP="00E4058C">
      <w:pPr>
        <w:spacing w:after="120"/>
        <w:rPr>
          <w:lang w:eastAsia="ko-KR"/>
        </w:rPr>
      </w:pPr>
      <w:bookmarkStart w:id="7" w:name="_Hlk85390381"/>
      <w:bookmarkStart w:id="8" w:name="_Hlk92533704"/>
      <w:r>
        <w:rPr>
          <w:rFonts w:eastAsia="宋体"/>
        </w:rPr>
        <w:t xml:space="preserve">In NR-U, </w:t>
      </w:r>
      <w:proofErr w:type="spellStart"/>
      <w:r w:rsidR="00920B44">
        <w:rPr>
          <w:rFonts w:eastAsia="宋体"/>
        </w:rPr>
        <w:t>gNB</w:t>
      </w:r>
      <w:proofErr w:type="spellEnd"/>
      <w:r w:rsidR="00920B44">
        <w:rPr>
          <w:rFonts w:eastAsia="宋体"/>
        </w:rPr>
        <w:t xml:space="preserve">/UE performs </w:t>
      </w:r>
      <w:r w:rsidR="00920B44" w:rsidRPr="00ED3A03">
        <w:rPr>
          <w:lang w:eastAsia="x-none"/>
        </w:rPr>
        <w:t>channel access</w:t>
      </w:r>
      <w:r w:rsidR="00920B44">
        <w:rPr>
          <w:lang w:eastAsia="x-none"/>
        </w:rPr>
        <w:t xml:space="preserve"> procedure</w:t>
      </w:r>
      <w:r w:rsidR="00E54BCE">
        <w:rPr>
          <w:lang w:eastAsia="x-none"/>
        </w:rPr>
        <w:t xml:space="preserve">s as described in [1], and may apply </w:t>
      </w:r>
      <w:r w:rsidR="00E54BCE" w:rsidRPr="00425751">
        <w:t>Listen-Before-Talk (LBT) before performing a transmission on a cell configured with shared spectrum channel access</w:t>
      </w:r>
      <w:r w:rsidR="00E54BCE">
        <w:rPr>
          <w:lang w:eastAsia="x-none"/>
        </w:rPr>
        <w:t>.</w:t>
      </w:r>
      <w:r w:rsidR="00920B44">
        <w:rPr>
          <w:lang w:eastAsia="x-none"/>
        </w:rPr>
        <w:t xml:space="preserve"> </w:t>
      </w:r>
      <w:r w:rsidR="00E54BCE" w:rsidRPr="00425751">
        <w:t xml:space="preserve">When LBT is applied, the transmitter listens to/senses the channel to determine whether the channel is free or busy and performs transmission only </w:t>
      </w:r>
      <w:r w:rsidR="00E54BCE" w:rsidRPr="00425751">
        <w:rPr>
          <w:lang w:eastAsia="ko-KR"/>
        </w:rPr>
        <w:t>if the channel is sensed free.</w:t>
      </w:r>
      <w:r w:rsidR="00E54BCE">
        <w:rPr>
          <w:lang w:eastAsia="ko-KR"/>
        </w:rPr>
        <w:t xml:space="preserve"> </w:t>
      </w:r>
    </w:p>
    <w:bookmarkEnd w:id="7"/>
    <w:p w14:paraId="1FA6579C" w14:textId="48BA20E1" w:rsidR="00541641" w:rsidRDefault="008A6FAB" w:rsidP="00464DC5">
      <w:r>
        <w:rPr>
          <w:rFonts w:eastAsia="宋体"/>
        </w:rPr>
        <w:t>With LBT operations also applied to SL-U, i</w:t>
      </w:r>
      <w:r w:rsidR="00541641">
        <w:rPr>
          <w:rFonts w:eastAsia="宋体"/>
        </w:rPr>
        <w:t>n this contribution</w:t>
      </w:r>
      <w:r w:rsidR="00A93A63">
        <w:rPr>
          <w:rFonts w:eastAsia="宋体"/>
        </w:rPr>
        <w:t>,</w:t>
      </w:r>
      <w:r w:rsidR="00541641">
        <w:rPr>
          <w:rFonts w:eastAsia="宋体"/>
        </w:rPr>
        <w:t xml:space="preserve"> we </w:t>
      </w:r>
      <w:r w:rsidR="00B54CB8">
        <w:rPr>
          <w:lang w:eastAsia="ko-KR"/>
        </w:rPr>
        <w:t>investigate</w:t>
      </w:r>
      <w:r>
        <w:rPr>
          <w:lang w:eastAsia="ko-KR"/>
        </w:rPr>
        <w:t xml:space="preserve"> potential RAN2 aspects for SL-U, mainly due to </w:t>
      </w:r>
      <w:bookmarkEnd w:id="8"/>
      <w:r w:rsidR="009347F4">
        <w:rPr>
          <w:lang w:eastAsia="ko-KR"/>
        </w:rPr>
        <w:t>LBT</w:t>
      </w:r>
      <w:r>
        <w:rPr>
          <w:lang w:eastAsia="ko-KR"/>
        </w:rPr>
        <w:t xml:space="preserve"> over NR </w:t>
      </w:r>
      <w:proofErr w:type="spellStart"/>
      <w:r>
        <w:rPr>
          <w:lang w:eastAsia="ko-KR"/>
        </w:rPr>
        <w:t>sidelink</w:t>
      </w:r>
      <w:proofErr w:type="spellEnd"/>
      <w:r w:rsidR="00DA2F32">
        <w:rPr>
          <w:lang w:eastAsia="ko-KR"/>
        </w:rPr>
        <w:t>.</w:t>
      </w:r>
    </w:p>
    <w:p w14:paraId="2F96FEB6" w14:textId="77777777" w:rsidR="00541641" w:rsidRPr="00541641" w:rsidRDefault="00541641" w:rsidP="00541641">
      <w:pPr>
        <w:pBdr>
          <w:bottom w:val="single" w:sz="12" w:space="1" w:color="auto"/>
        </w:pBdr>
      </w:pPr>
    </w:p>
    <w:p w14:paraId="69DF218C" w14:textId="231C8D2D" w:rsidR="00A2414B" w:rsidRPr="00A2414B" w:rsidRDefault="00541641" w:rsidP="00A2414B">
      <w:pPr>
        <w:pStyle w:val="1"/>
      </w:pPr>
      <w:r>
        <w:t>Discussion</w:t>
      </w:r>
    </w:p>
    <w:p w14:paraId="4C697E35" w14:textId="403977FC" w:rsidR="00581EBB" w:rsidRDefault="009347F4" w:rsidP="009347F4">
      <w:pPr>
        <w:pStyle w:val="2"/>
      </w:pPr>
      <w:r>
        <w:t>C</w:t>
      </w:r>
      <w:r w:rsidRPr="009347F4">
        <w:t>onsistent LBT failure handling</w:t>
      </w:r>
    </w:p>
    <w:p w14:paraId="4DF47A04" w14:textId="42B5E078" w:rsidR="008A6FAB" w:rsidRDefault="006A2A67" w:rsidP="009347F4">
      <w:pPr>
        <w:spacing w:after="120"/>
      </w:pPr>
      <w:r>
        <w:t xml:space="preserve">LBT is </w:t>
      </w:r>
      <w:r w:rsidR="00AE58D0">
        <w:t xml:space="preserve">channel sensing method </w:t>
      </w:r>
      <w:r>
        <w:t xml:space="preserve">based on </w:t>
      </w:r>
      <w:r w:rsidR="00AE58D0">
        <w:t xml:space="preserve">energy detection. When NR-U is deployed, the surrounding environment may include not only intra-system equipment, but also inter-system equipment, e.g. </w:t>
      </w:r>
      <w:proofErr w:type="spellStart"/>
      <w:r w:rsidR="00AE58D0">
        <w:t>WiFi</w:t>
      </w:r>
      <w:proofErr w:type="spellEnd"/>
      <w:r w:rsidR="00AE58D0">
        <w:t xml:space="preserve">, Bluetooth equipment. If the density of equipment in the environment is high, NR-U </w:t>
      </w:r>
      <w:r w:rsidR="002F300B">
        <w:t>UE</w:t>
      </w:r>
      <w:r w:rsidR="00AE58D0">
        <w:t xml:space="preserve"> may consistently fail to access the channel. Therefore, the concept of </w:t>
      </w:r>
      <w:r w:rsidR="00AE58D0" w:rsidRPr="00AE58D0">
        <w:t>consistent LBT failure</w:t>
      </w:r>
      <w:r w:rsidR="00AE58D0">
        <w:t xml:space="preserve"> </w:t>
      </w:r>
      <w:r w:rsidR="008A6FAB">
        <w:t xml:space="preserve">was </w:t>
      </w:r>
      <w:r w:rsidR="00AE58D0">
        <w:t xml:space="preserve">introduced in NR-U. The two major issues regarding </w:t>
      </w:r>
      <w:r w:rsidR="008A6FAB">
        <w:t xml:space="preserve">the handling of consistent LBT failure in NR-U </w:t>
      </w:r>
      <w:r w:rsidR="00AE58D0">
        <w:t xml:space="preserve">are the </w:t>
      </w:r>
      <w:r w:rsidR="00AE58D0" w:rsidRPr="00AE58D0">
        <w:t>consistent LBT failure</w:t>
      </w:r>
      <w:r w:rsidR="00AE58D0">
        <w:t xml:space="preserve"> </w:t>
      </w:r>
      <w:r w:rsidR="008A6FAB">
        <w:t xml:space="preserve">Detection </w:t>
      </w:r>
      <w:r w:rsidR="00AE58D0">
        <w:t xml:space="preserve">and </w:t>
      </w:r>
      <w:r w:rsidR="00AE58D0" w:rsidRPr="00AE58D0">
        <w:t>consistent LBT failure</w:t>
      </w:r>
      <w:r w:rsidR="00AE58D0">
        <w:t xml:space="preserve"> </w:t>
      </w:r>
      <w:r w:rsidR="008A6FAB">
        <w:t>R</w:t>
      </w:r>
      <w:r w:rsidR="00AE58D0">
        <w:t>ecovery.</w:t>
      </w:r>
      <w:r w:rsidR="008A6FAB">
        <w:t xml:space="preserve"> </w:t>
      </w:r>
    </w:p>
    <w:p w14:paraId="13F1FBDA" w14:textId="5559C940" w:rsidR="001A6C2C" w:rsidRDefault="008A6FAB" w:rsidP="009347F4">
      <w:pPr>
        <w:spacing w:after="120"/>
      </w:pPr>
      <w:r>
        <w:t>In SL-U, since the UEs also possibly fac</w:t>
      </w:r>
      <w:r w:rsidR="001A6C2C">
        <w:t>e</w:t>
      </w:r>
      <w:r>
        <w:t xml:space="preserve"> the LBT </w:t>
      </w:r>
      <w:r w:rsidR="001A6C2C">
        <w:t xml:space="preserve">failure </w:t>
      </w:r>
      <w:r>
        <w:t xml:space="preserve">for its SL transmission, it is </w:t>
      </w:r>
      <w:r w:rsidR="001A6C2C">
        <w:t>straightforward</w:t>
      </w:r>
      <w:r>
        <w:t xml:space="preserve"> to support the consistent LBT failure detection and consistent LBT failure </w:t>
      </w:r>
      <w:r w:rsidR="001A6C2C">
        <w:t>recovery</w:t>
      </w:r>
      <w:r>
        <w:t xml:space="preserve"> procedure as well. From the modeling perspective, these two aspects are both specified in the MAC layer for NR-U</w:t>
      </w:r>
      <w:r w:rsidR="001A6C2C">
        <w:t xml:space="preserve"> and this should also be inherited to SL-U as well.</w:t>
      </w:r>
    </w:p>
    <w:p w14:paraId="50BF48D4" w14:textId="5C2E01A6" w:rsidR="001A6C2C" w:rsidRPr="002F300B" w:rsidRDefault="001A6C2C" w:rsidP="001A6C2C">
      <w:pPr>
        <w:pStyle w:val="aa"/>
        <w:numPr>
          <w:ilvl w:val="0"/>
          <w:numId w:val="24"/>
        </w:numPr>
        <w:spacing w:after="120"/>
        <w:ind w:left="1134" w:firstLineChars="0" w:hanging="1134"/>
        <w:rPr>
          <w:rFonts w:ascii="Times New Roman" w:hAnsi="Times New Roman"/>
          <w:b/>
          <w:bCs/>
          <w:color w:val="000000"/>
          <w:sz w:val="20"/>
          <w:szCs w:val="20"/>
        </w:rPr>
      </w:pPr>
      <w:r w:rsidRPr="00136490">
        <w:rPr>
          <w:rFonts w:ascii="Times New Roman" w:hAnsi="Times New Roman"/>
          <w:b/>
          <w:bCs/>
          <w:color w:val="000000" w:themeColor="text1"/>
          <w:sz w:val="20"/>
          <w:szCs w:val="20"/>
        </w:rPr>
        <w:t>Support consistent LBT failure detection and recovery procedure for SL-U. Same as NR-U, it is the MAC entity that performs SL consistent LBT failure detection and recover</w:t>
      </w:r>
      <w:r w:rsidR="004763FB">
        <w:rPr>
          <w:rFonts w:ascii="Times New Roman" w:hAnsi="Times New Roman"/>
          <w:b/>
          <w:bCs/>
          <w:color w:val="000000" w:themeColor="text1"/>
          <w:sz w:val="20"/>
          <w:szCs w:val="20"/>
        </w:rPr>
        <w:t>y</w:t>
      </w:r>
      <w:r w:rsidRPr="00136490">
        <w:rPr>
          <w:rFonts w:ascii="Times New Roman" w:hAnsi="Times New Roman"/>
          <w:b/>
          <w:bCs/>
          <w:color w:val="000000" w:themeColor="text1"/>
          <w:sz w:val="20"/>
          <w:szCs w:val="20"/>
        </w:rPr>
        <w:t xml:space="preserve"> procedure</w:t>
      </w:r>
      <w:r w:rsidRPr="00920B44">
        <w:rPr>
          <w:rFonts w:ascii="Times New Roman" w:hAnsi="Times New Roman"/>
          <w:b/>
          <w:bCs/>
          <w:color w:val="000000" w:themeColor="text1"/>
          <w:sz w:val="20"/>
          <w:szCs w:val="20"/>
        </w:rPr>
        <w:t>. </w:t>
      </w:r>
    </w:p>
    <w:p w14:paraId="7D8E5909" w14:textId="3D52FFC8" w:rsidR="00AE58D0" w:rsidRDefault="008A6FAB" w:rsidP="009347F4">
      <w:pPr>
        <w:spacing w:after="120"/>
      </w:pPr>
      <w:r>
        <w:t>Below, the discussions were carried out regarding how these two aspects should be designed for SL-U from RAN2 perspective.</w:t>
      </w:r>
    </w:p>
    <w:p w14:paraId="6E3F5EA3" w14:textId="6D4286C0" w:rsidR="008A6FAB" w:rsidRPr="006E066C" w:rsidRDefault="008A6FAB" w:rsidP="001A6C2C">
      <w:pPr>
        <w:pStyle w:val="aa"/>
        <w:numPr>
          <w:ilvl w:val="0"/>
          <w:numId w:val="28"/>
        </w:numPr>
        <w:spacing w:after="120"/>
        <w:ind w:firstLineChars="0"/>
        <w:rPr>
          <w:rFonts w:ascii="Arial" w:hAnsi="Arial" w:cs="Arial"/>
          <w:u w:val="single"/>
        </w:rPr>
      </w:pPr>
      <w:bookmarkStart w:id="9" w:name="_Hlk115360866"/>
      <w:r w:rsidRPr="006E066C">
        <w:rPr>
          <w:rFonts w:ascii="Arial" w:hAnsi="Arial" w:cs="Arial"/>
          <w:u w:val="single"/>
        </w:rPr>
        <w:t xml:space="preserve">Consistent LBT failure </w:t>
      </w:r>
      <w:r w:rsidR="005B00D4" w:rsidRPr="006E066C">
        <w:rPr>
          <w:rFonts w:ascii="Arial" w:hAnsi="Arial" w:cs="Arial"/>
          <w:u w:val="single"/>
        </w:rPr>
        <w:t>Detection</w:t>
      </w:r>
      <w:r w:rsidRPr="006E066C">
        <w:rPr>
          <w:rFonts w:ascii="Arial" w:hAnsi="Arial" w:cs="Arial"/>
          <w:u w:val="single"/>
        </w:rPr>
        <w:t xml:space="preserve"> in </w:t>
      </w:r>
      <w:r w:rsidR="001A6C2C" w:rsidRPr="006E066C">
        <w:rPr>
          <w:rFonts w:ascii="Arial" w:hAnsi="Arial" w:cs="Arial"/>
          <w:u w:val="single"/>
        </w:rPr>
        <w:t>SL</w:t>
      </w:r>
      <w:r w:rsidRPr="006E066C">
        <w:rPr>
          <w:rFonts w:ascii="Arial" w:hAnsi="Arial" w:cs="Arial"/>
          <w:u w:val="single"/>
        </w:rPr>
        <w:t>-U</w:t>
      </w:r>
    </w:p>
    <w:bookmarkEnd w:id="9"/>
    <w:p w14:paraId="3A24DF28" w14:textId="56B84590" w:rsidR="00AE58D0" w:rsidRDefault="00AE58D0" w:rsidP="009347F4">
      <w:pPr>
        <w:spacing w:after="120"/>
        <w:rPr>
          <w:lang w:eastAsia="ko-KR"/>
        </w:rPr>
      </w:pPr>
      <w:r>
        <w:t>C</w:t>
      </w:r>
      <w:r w:rsidRPr="00AE58D0">
        <w:t>onsistent LBT failure</w:t>
      </w:r>
      <w:r>
        <w:t xml:space="preserve"> detection in NR-U is based on the interaction between the physical layer and the MAC entity. </w:t>
      </w:r>
      <w:r w:rsidR="00751C64">
        <w:t>In the beginning</w:t>
      </w:r>
      <w:r w:rsidR="002F300B">
        <w:t>, UE receives uplink BWP configuration which includes</w:t>
      </w:r>
      <w:r w:rsidR="002F300B" w:rsidRPr="002F300B">
        <w:t xml:space="preserve"> </w:t>
      </w:r>
      <w:r w:rsidR="002F300B" w:rsidRPr="00AE58D0">
        <w:t>consistent</w:t>
      </w:r>
      <w:r w:rsidR="002F300B">
        <w:t xml:space="preserve"> LBT failure detection related parameters, i.e. </w:t>
      </w:r>
      <w:proofErr w:type="spellStart"/>
      <w:r w:rsidR="002F300B" w:rsidRPr="002F300B">
        <w:rPr>
          <w:i/>
        </w:rPr>
        <w:t>lbt-FailureInstanceMaxCount</w:t>
      </w:r>
      <w:proofErr w:type="spellEnd"/>
      <w:r w:rsidR="002F300B" w:rsidRPr="002F300B">
        <w:rPr>
          <w:i/>
        </w:rPr>
        <w:t xml:space="preserve"> </w:t>
      </w:r>
      <w:r w:rsidR="002F300B" w:rsidRPr="002F300B">
        <w:t>and</w:t>
      </w:r>
      <w:r w:rsidR="002F300B" w:rsidRPr="002F300B">
        <w:rPr>
          <w:i/>
        </w:rPr>
        <w:t xml:space="preserve"> </w:t>
      </w:r>
      <w:proofErr w:type="spellStart"/>
      <w:r w:rsidR="002F300B" w:rsidRPr="002F300B">
        <w:rPr>
          <w:i/>
        </w:rPr>
        <w:t>lbt-FailureDetectionTimer</w:t>
      </w:r>
      <w:proofErr w:type="spellEnd"/>
      <w:r w:rsidR="002F300B">
        <w:t xml:space="preserve">. </w:t>
      </w:r>
      <w:r w:rsidR="00901C7C">
        <w:t xml:space="preserve">Upon </w:t>
      </w:r>
      <w:r w:rsidR="00833580">
        <w:t xml:space="preserve">uplink transmission, a </w:t>
      </w:r>
      <w:r w:rsidR="00751C64">
        <w:rPr>
          <w:lang w:eastAsia="ko-KR"/>
        </w:rPr>
        <w:t>MAC counter</w:t>
      </w:r>
      <w:r w:rsidR="005B00D4">
        <w:rPr>
          <w:lang w:eastAsia="ko-KR"/>
        </w:rPr>
        <w:t xml:space="preserve"> </w:t>
      </w:r>
      <w:r w:rsidR="00833580" w:rsidRPr="000B2AEF">
        <w:rPr>
          <w:lang w:eastAsia="ko-KR"/>
        </w:rPr>
        <w:t>is used for the consistent LBT failure detection procedure</w:t>
      </w:r>
      <w:r w:rsidR="00833580">
        <w:rPr>
          <w:lang w:eastAsia="ko-KR"/>
        </w:rPr>
        <w:t xml:space="preserve">, i.e. </w:t>
      </w:r>
      <w:r w:rsidR="00833580" w:rsidRPr="000B2AEF">
        <w:rPr>
          <w:i/>
          <w:lang w:eastAsia="ko-KR"/>
        </w:rPr>
        <w:t>LBT_COUNTER</w:t>
      </w:r>
      <w:r w:rsidR="00833580" w:rsidRPr="000B2AEF">
        <w:rPr>
          <w:iCs/>
          <w:lang w:eastAsia="ko-KR"/>
        </w:rPr>
        <w:t xml:space="preserve"> (per Serving Cell)</w:t>
      </w:r>
      <w:r w:rsidR="00833580">
        <w:rPr>
          <w:lang w:eastAsia="ko-KR"/>
        </w:rPr>
        <w:t>.</w:t>
      </w:r>
      <w:r w:rsidR="00833580">
        <w:t xml:space="preserve"> When</w:t>
      </w:r>
      <w:r>
        <w:t xml:space="preserve"> </w:t>
      </w:r>
      <w:r w:rsidR="002F300B">
        <w:t>the UE</w:t>
      </w:r>
      <w:r>
        <w:t xml:space="preserve"> fail</w:t>
      </w:r>
      <w:r w:rsidR="00751C64">
        <w:t>s</w:t>
      </w:r>
      <w:r>
        <w:t xml:space="preserve"> to access the channel before a transmission, </w:t>
      </w:r>
      <w:r w:rsidR="002F300B">
        <w:t xml:space="preserve">the physical layer indicates </w:t>
      </w:r>
      <w:r w:rsidR="002F300B" w:rsidRPr="000B2AEF">
        <w:rPr>
          <w:lang w:eastAsia="ko-KR"/>
        </w:rPr>
        <w:t>LBT failure</w:t>
      </w:r>
      <w:r w:rsidR="002F300B">
        <w:rPr>
          <w:lang w:eastAsia="ko-KR"/>
        </w:rPr>
        <w:t xml:space="preserve"> to the </w:t>
      </w:r>
      <w:r w:rsidR="002F300B">
        <w:rPr>
          <w:lang w:eastAsia="ko-KR"/>
        </w:rPr>
        <w:lastRenderedPageBreak/>
        <w:t>MAC entity</w:t>
      </w:r>
      <w:r w:rsidR="00833580">
        <w:rPr>
          <w:lang w:eastAsia="ko-KR"/>
        </w:rPr>
        <w:t xml:space="preserve">. The MAC entity </w:t>
      </w:r>
      <w:r w:rsidR="00833580" w:rsidRPr="000B2AEF">
        <w:rPr>
          <w:lang w:eastAsia="ko-KR"/>
        </w:rPr>
        <w:t>start</w:t>
      </w:r>
      <w:r w:rsidR="00751C64">
        <w:rPr>
          <w:lang w:eastAsia="ko-KR"/>
        </w:rPr>
        <w:t>s</w:t>
      </w:r>
      <w:r w:rsidR="00833580" w:rsidRPr="000B2AEF">
        <w:rPr>
          <w:lang w:eastAsia="ko-KR"/>
        </w:rPr>
        <w:t xml:space="preserve"> or restart</w:t>
      </w:r>
      <w:r w:rsidR="00751C64">
        <w:rPr>
          <w:lang w:eastAsia="ko-KR"/>
        </w:rPr>
        <w:t>s</w:t>
      </w:r>
      <w:r w:rsidR="00833580" w:rsidRPr="000B2AEF">
        <w:rPr>
          <w:lang w:eastAsia="ko-KR"/>
        </w:rPr>
        <w:t xml:space="preserve"> the </w:t>
      </w:r>
      <w:proofErr w:type="spellStart"/>
      <w:r w:rsidR="00833580" w:rsidRPr="000B2AEF">
        <w:rPr>
          <w:i/>
          <w:lang w:eastAsia="ko-KR"/>
        </w:rPr>
        <w:t>lbt-FailureDetectionTimer</w:t>
      </w:r>
      <w:proofErr w:type="spellEnd"/>
      <w:r w:rsidR="00833580">
        <w:rPr>
          <w:lang w:eastAsia="ko-KR"/>
        </w:rPr>
        <w:t xml:space="preserve"> and </w:t>
      </w:r>
      <w:r w:rsidR="00833580" w:rsidRPr="000B2AEF">
        <w:rPr>
          <w:lang w:eastAsia="ko-KR"/>
        </w:rPr>
        <w:t xml:space="preserve">increment </w:t>
      </w:r>
      <w:r w:rsidR="00833580" w:rsidRPr="000B2AEF">
        <w:rPr>
          <w:i/>
          <w:lang w:eastAsia="ko-KR"/>
        </w:rPr>
        <w:t>LBT_COUNTER</w:t>
      </w:r>
      <w:r w:rsidR="00833580" w:rsidRPr="000B2AEF">
        <w:rPr>
          <w:lang w:eastAsia="ko-KR"/>
        </w:rPr>
        <w:t xml:space="preserve"> by 1</w:t>
      </w:r>
      <w:r w:rsidR="00833580">
        <w:rPr>
          <w:lang w:eastAsia="ko-KR"/>
        </w:rPr>
        <w:t xml:space="preserve"> then. If </w:t>
      </w:r>
      <w:r w:rsidR="00833580" w:rsidRPr="000B2AEF">
        <w:rPr>
          <w:i/>
          <w:lang w:eastAsia="ko-KR"/>
        </w:rPr>
        <w:t>LBT_COUNTER</w:t>
      </w:r>
      <w:r w:rsidR="00833580" w:rsidRPr="000B2AEF">
        <w:rPr>
          <w:lang w:eastAsia="ko-KR"/>
        </w:rPr>
        <w:t xml:space="preserve"> &gt;= </w:t>
      </w:r>
      <w:proofErr w:type="spellStart"/>
      <w:r w:rsidR="00833580" w:rsidRPr="000B2AEF">
        <w:rPr>
          <w:i/>
          <w:lang w:eastAsia="ko-KR"/>
        </w:rPr>
        <w:t>lbt-FailureInstanceMaxCount</w:t>
      </w:r>
      <w:proofErr w:type="spellEnd"/>
      <w:r w:rsidR="00833580">
        <w:rPr>
          <w:lang w:eastAsia="ko-KR"/>
        </w:rPr>
        <w:t xml:space="preserve">, </w:t>
      </w:r>
      <w:r w:rsidR="00833580" w:rsidRPr="000B2AEF">
        <w:rPr>
          <w:lang w:eastAsia="ko-KR"/>
        </w:rPr>
        <w:t>consistent LBT failure for the active UL BWP</w:t>
      </w:r>
      <w:r w:rsidR="00833580">
        <w:rPr>
          <w:lang w:eastAsia="ko-KR"/>
        </w:rPr>
        <w:t xml:space="preserve"> is triggered for this Serving Cell. </w:t>
      </w:r>
    </w:p>
    <w:p w14:paraId="48510D2C" w14:textId="5C920F64" w:rsidR="00B83DA4" w:rsidRDefault="00B83DA4" w:rsidP="009347F4">
      <w:pPr>
        <w:spacing w:after="120"/>
        <w:rPr>
          <w:lang w:eastAsia="ko-KR"/>
        </w:rPr>
      </w:pPr>
      <w:r>
        <w:rPr>
          <w:lang w:eastAsia="ko-KR"/>
        </w:rPr>
        <w:t xml:space="preserve">For SL-U, similar </w:t>
      </w:r>
      <w:r w:rsidRPr="00B83DA4">
        <w:rPr>
          <w:lang w:eastAsia="ko-KR"/>
        </w:rPr>
        <w:t>consistent LBT failure detection procedure</w:t>
      </w:r>
      <w:r>
        <w:rPr>
          <w:lang w:eastAsia="ko-KR"/>
        </w:rPr>
        <w:t xml:space="preserve"> can be reused</w:t>
      </w:r>
      <w:r w:rsidR="00775585">
        <w:rPr>
          <w:lang w:eastAsia="ko-KR"/>
        </w:rPr>
        <w:t xml:space="preserve"> without much </w:t>
      </w:r>
      <w:r w:rsidR="00586D36">
        <w:rPr>
          <w:lang w:eastAsia="ko-KR"/>
        </w:rPr>
        <w:t xml:space="preserve">change </w:t>
      </w:r>
      <w:r w:rsidR="005B00D4">
        <w:rPr>
          <w:rFonts w:hint="eastAsia"/>
        </w:rPr>
        <w:t>needed</w:t>
      </w:r>
      <w:r w:rsidR="004763FB">
        <w:t xml:space="preserve"> from the MAC perspective</w:t>
      </w:r>
      <w:r w:rsidR="00775585">
        <w:rPr>
          <w:lang w:eastAsia="ko-KR"/>
        </w:rPr>
        <w:t>.</w:t>
      </w:r>
    </w:p>
    <w:p w14:paraId="6B2F125E" w14:textId="77777777" w:rsidR="005B00D4" w:rsidRPr="005B00D4" w:rsidRDefault="009347F4" w:rsidP="009347F4">
      <w:pPr>
        <w:pStyle w:val="aa"/>
        <w:numPr>
          <w:ilvl w:val="0"/>
          <w:numId w:val="24"/>
        </w:numPr>
        <w:spacing w:after="120"/>
        <w:ind w:left="1134" w:firstLineChars="0" w:hanging="1134"/>
        <w:rPr>
          <w:rStyle w:val="contentpasted1"/>
          <w:rFonts w:ascii="Times New Roman" w:hAnsi="Times New Roman"/>
          <w:b/>
          <w:bCs/>
          <w:color w:val="000000"/>
          <w:sz w:val="20"/>
          <w:szCs w:val="20"/>
        </w:rPr>
      </w:pPr>
      <w:r w:rsidRPr="00136490">
        <w:rPr>
          <w:rStyle w:val="contentpasted1"/>
          <w:rFonts w:ascii="Times New Roman" w:hAnsi="Times New Roman"/>
          <w:b/>
          <w:bCs/>
          <w:color w:val="000000"/>
          <w:sz w:val="20"/>
          <w:szCs w:val="20"/>
          <w:lang w:val="en-GB"/>
        </w:rPr>
        <w:t>Reuse the consistent LBT failure detection mechanism in NR-U as the baseline for SL-U, including</w:t>
      </w:r>
      <w:r w:rsidR="005B00D4">
        <w:rPr>
          <w:rStyle w:val="contentpasted1"/>
          <w:rFonts w:ascii="Times New Roman" w:hAnsi="Times New Roman"/>
          <w:b/>
          <w:bCs/>
          <w:color w:val="000000"/>
          <w:sz w:val="20"/>
          <w:szCs w:val="20"/>
          <w:lang w:val="en-GB"/>
        </w:rPr>
        <w:t>:</w:t>
      </w:r>
    </w:p>
    <w:p w14:paraId="64EBA044" w14:textId="6834EF04" w:rsidR="005B00D4" w:rsidRDefault="009347F4" w:rsidP="005B00D4">
      <w:pPr>
        <w:pStyle w:val="aa"/>
        <w:numPr>
          <w:ilvl w:val="0"/>
          <w:numId w:val="29"/>
        </w:numPr>
        <w:spacing w:after="120"/>
        <w:ind w:firstLineChars="0"/>
        <w:rPr>
          <w:rStyle w:val="contentpasted1"/>
          <w:rFonts w:ascii="Times New Roman" w:hAnsi="Times New Roman"/>
          <w:b/>
          <w:bCs/>
          <w:color w:val="000000"/>
          <w:sz w:val="20"/>
          <w:szCs w:val="20"/>
          <w:lang w:val="en-GB"/>
        </w:rPr>
      </w:pPr>
      <w:r w:rsidRPr="00136490">
        <w:rPr>
          <w:rStyle w:val="contentpasted1"/>
          <w:rFonts w:ascii="Times New Roman" w:hAnsi="Times New Roman"/>
          <w:b/>
          <w:bCs/>
          <w:color w:val="000000"/>
          <w:sz w:val="20"/>
          <w:szCs w:val="20"/>
          <w:lang w:val="en-GB"/>
        </w:rPr>
        <w:t xml:space="preserve">introducing the RRC parameters for SL consistent LBT failure detection (e.g. </w:t>
      </w:r>
      <w:proofErr w:type="spellStart"/>
      <w:r w:rsidRPr="00136490">
        <w:rPr>
          <w:rStyle w:val="contentpasted1"/>
          <w:rFonts w:ascii="Times New Roman" w:hAnsi="Times New Roman"/>
          <w:b/>
          <w:bCs/>
          <w:i/>
          <w:color w:val="000000"/>
          <w:sz w:val="20"/>
          <w:szCs w:val="20"/>
          <w:lang w:val="en-GB"/>
        </w:rPr>
        <w:t>sl</w:t>
      </w:r>
      <w:proofErr w:type="spellEnd"/>
      <w:r w:rsidRPr="00136490">
        <w:rPr>
          <w:rStyle w:val="contentpasted1"/>
          <w:rFonts w:ascii="Times New Roman" w:hAnsi="Times New Roman"/>
          <w:b/>
          <w:bCs/>
          <w:i/>
          <w:color w:val="000000"/>
          <w:sz w:val="20"/>
          <w:szCs w:val="20"/>
          <w:lang w:val="en-GB"/>
        </w:rPr>
        <w:t>-LBT-</w:t>
      </w:r>
      <w:proofErr w:type="spellStart"/>
      <w:r w:rsidRPr="00136490">
        <w:rPr>
          <w:rStyle w:val="contentpasted1"/>
          <w:rFonts w:ascii="Times New Roman" w:hAnsi="Times New Roman"/>
          <w:b/>
          <w:bCs/>
          <w:i/>
          <w:color w:val="000000"/>
          <w:sz w:val="20"/>
          <w:szCs w:val="20"/>
          <w:lang w:val="en-GB"/>
        </w:rPr>
        <w:t>FailureInstanceMaxCount</w:t>
      </w:r>
      <w:proofErr w:type="spellEnd"/>
      <w:r w:rsidRPr="00136490">
        <w:rPr>
          <w:rStyle w:val="contentpasted1"/>
          <w:rFonts w:ascii="Times New Roman" w:hAnsi="Times New Roman"/>
          <w:b/>
          <w:bCs/>
          <w:color w:val="000000"/>
          <w:sz w:val="20"/>
          <w:szCs w:val="20"/>
          <w:lang w:val="en-GB"/>
        </w:rPr>
        <w:t xml:space="preserve"> and </w:t>
      </w:r>
      <w:proofErr w:type="spellStart"/>
      <w:r w:rsidRPr="00136490">
        <w:rPr>
          <w:rStyle w:val="contentpasted1"/>
          <w:rFonts w:ascii="Times New Roman" w:hAnsi="Times New Roman"/>
          <w:b/>
          <w:bCs/>
          <w:i/>
          <w:color w:val="000000"/>
          <w:sz w:val="20"/>
          <w:szCs w:val="20"/>
          <w:lang w:val="en-GB"/>
        </w:rPr>
        <w:t>sl</w:t>
      </w:r>
      <w:proofErr w:type="spellEnd"/>
      <w:r w:rsidRPr="00136490">
        <w:rPr>
          <w:rStyle w:val="contentpasted1"/>
          <w:rFonts w:ascii="Times New Roman" w:hAnsi="Times New Roman"/>
          <w:b/>
          <w:bCs/>
          <w:i/>
          <w:color w:val="000000"/>
          <w:sz w:val="20"/>
          <w:szCs w:val="20"/>
          <w:lang w:val="en-GB"/>
        </w:rPr>
        <w:t>-LBT-</w:t>
      </w:r>
      <w:proofErr w:type="spellStart"/>
      <w:r w:rsidRPr="00136490">
        <w:rPr>
          <w:rStyle w:val="contentpasted1"/>
          <w:rFonts w:ascii="Times New Roman" w:hAnsi="Times New Roman"/>
          <w:b/>
          <w:bCs/>
          <w:i/>
          <w:color w:val="000000"/>
          <w:sz w:val="20"/>
          <w:szCs w:val="20"/>
          <w:lang w:val="en-GB"/>
        </w:rPr>
        <w:t>FailureDetectionTimer</w:t>
      </w:r>
      <w:proofErr w:type="spellEnd"/>
      <w:r w:rsidR="004763FB" w:rsidRPr="00136490">
        <w:rPr>
          <w:rStyle w:val="contentpasted1"/>
          <w:rFonts w:ascii="Times New Roman" w:hAnsi="Times New Roman"/>
          <w:b/>
          <w:bCs/>
          <w:color w:val="000000"/>
          <w:sz w:val="20"/>
          <w:szCs w:val="20"/>
          <w:lang w:val="en-GB"/>
        </w:rPr>
        <w:t>)</w:t>
      </w:r>
      <w:r w:rsidR="004763FB">
        <w:rPr>
          <w:rStyle w:val="contentpasted1"/>
          <w:rFonts w:ascii="Times New Roman" w:hAnsi="Times New Roman"/>
          <w:b/>
          <w:bCs/>
          <w:color w:val="000000"/>
          <w:sz w:val="20"/>
          <w:szCs w:val="20"/>
          <w:lang w:val="en-GB"/>
        </w:rPr>
        <w:t>;</w:t>
      </w:r>
      <w:r w:rsidR="004763FB" w:rsidRPr="00136490">
        <w:rPr>
          <w:rStyle w:val="contentpasted1"/>
          <w:rFonts w:ascii="Times New Roman" w:hAnsi="Times New Roman"/>
          <w:b/>
          <w:bCs/>
          <w:color w:val="000000"/>
          <w:sz w:val="20"/>
          <w:szCs w:val="20"/>
          <w:lang w:val="en-GB"/>
        </w:rPr>
        <w:t xml:space="preserve"> </w:t>
      </w:r>
    </w:p>
    <w:p w14:paraId="747DF5BA" w14:textId="704B3661" w:rsidR="005B00D4" w:rsidRDefault="009347F4" w:rsidP="005B00D4">
      <w:pPr>
        <w:pStyle w:val="aa"/>
        <w:numPr>
          <w:ilvl w:val="0"/>
          <w:numId w:val="29"/>
        </w:numPr>
        <w:spacing w:after="120"/>
        <w:ind w:firstLineChars="0"/>
        <w:rPr>
          <w:rStyle w:val="contentpasted1"/>
          <w:rFonts w:ascii="Times New Roman" w:hAnsi="Times New Roman"/>
          <w:b/>
          <w:bCs/>
          <w:color w:val="000000"/>
          <w:sz w:val="20"/>
          <w:szCs w:val="20"/>
          <w:lang w:val="en-GB"/>
        </w:rPr>
      </w:pPr>
      <w:r w:rsidRPr="00136490">
        <w:rPr>
          <w:rStyle w:val="contentpasted1"/>
          <w:rFonts w:ascii="Times New Roman" w:hAnsi="Times New Roman"/>
          <w:b/>
          <w:bCs/>
          <w:color w:val="000000"/>
          <w:sz w:val="20"/>
          <w:szCs w:val="20"/>
          <w:lang w:val="en-GB"/>
        </w:rPr>
        <w:t>introducing related counter (e.g. SL_LBT_COUNTER) to record the</w:t>
      </w:r>
      <w:r w:rsidR="004763FB">
        <w:rPr>
          <w:rStyle w:val="contentpasted1"/>
          <w:rFonts w:ascii="Times New Roman" w:hAnsi="Times New Roman"/>
          <w:b/>
          <w:bCs/>
          <w:color w:val="000000"/>
          <w:sz w:val="20"/>
          <w:szCs w:val="20"/>
          <w:lang w:val="en-GB"/>
        </w:rPr>
        <w:t xml:space="preserve"> </w:t>
      </w:r>
      <w:r w:rsidR="004763FB" w:rsidRPr="004763FB">
        <w:rPr>
          <w:rStyle w:val="contentpasted1"/>
          <w:rFonts w:ascii="Times New Roman" w:hAnsi="Times New Roman"/>
          <w:b/>
          <w:bCs/>
          <w:color w:val="000000"/>
          <w:sz w:val="20"/>
          <w:szCs w:val="20"/>
          <w:lang w:val="en-GB"/>
        </w:rPr>
        <w:t>accumulative</w:t>
      </w:r>
      <w:r w:rsidRPr="00136490">
        <w:rPr>
          <w:rStyle w:val="contentpasted1"/>
          <w:rFonts w:ascii="Times New Roman" w:hAnsi="Times New Roman"/>
          <w:b/>
          <w:bCs/>
          <w:color w:val="000000"/>
          <w:sz w:val="20"/>
          <w:szCs w:val="20"/>
          <w:lang w:val="en-GB"/>
        </w:rPr>
        <w:t xml:space="preserve"> times of SL LBT </w:t>
      </w:r>
      <w:r w:rsidR="008D7057">
        <w:rPr>
          <w:rStyle w:val="contentpasted1"/>
          <w:rFonts w:ascii="Times New Roman" w:hAnsi="Times New Roman"/>
          <w:b/>
          <w:bCs/>
          <w:color w:val="000000"/>
          <w:sz w:val="20"/>
          <w:szCs w:val="20"/>
          <w:lang w:val="en-GB"/>
        </w:rPr>
        <w:t xml:space="preserve">failure </w:t>
      </w:r>
      <w:r w:rsidRPr="00136490">
        <w:rPr>
          <w:rStyle w:val="contentpasted1"/>
          <w:rFonts w:ascii="Times New Roman" w:hAnsi="Times New Roman"/>
          <w:b/>
          <w:bCs/>
          <w:color w:val="000000"/>
          <w:sz w:val="20"/>
          <w:szCs w:val="20"/>
          <w:lang w:val="en-GB"/>
        </w:rPr>
        <w:t>indication</w:t>
      </w:r>
      <w:r w:rsidR="004763FB">
        <w:rPr>
          <w:rStyle w:val="contentpasted1"/>
          <w:rFonts w:ascii="Times New Roman" w:hAnsi="Times New Roman"/>
          <w:b/>
          <w:bCs/>
          <w:color w:val="000000"/>
          <w:sz w:val="20"/>
          <w:szCs w:val="20"/>
          <w:lang w:val="en-GB"/>
        </w:rPr>
        <w:t>s</w:t>
      </w:r>
      <w:r w:rsidRPr="00136490">
        <w:rPr>
          <w:rStyle w:val="contentpasted1"/>
          <w:rFonts w:ascii="Times New Roman" w:hAnsi="Times New Roman"/>
          <w:b/>
          <w:bCs/>
          <w:color w:val="000000"/>
          <w:sz w:val="20"/>
          <w:szCs w:val="20"/>
          <w:lang w:val="en-GB"/>
        </w:rPr>
        <w:t xml:space="preserve"> from the lower layers</w:t>
      </w:r>
      <w:r w:rsidR="004763FB">
        <w:rPr>
          <w:rStyle w:val="contentpasted1"/>
          <w:rFonts w:ascii="Times New Roman" w:hAnsi="Times New Roman"/>
          <w:b/>
          <w:bCs/>
          <w:color w:val="000000"/>
          <w:sz w:val="20"/>
          <w:szCs w:val="20"/>
          <w:lang w:val="en-GB"/>
        </w:rPr>
        <w:t>;</w:t>
      </w:r>
    </w:p>
    <w:p w14:paraId="46FFE9FF" w14:textId="339D58B7" w:rsidR="009347F4" w:rsidRPr="009347F4" w:rsidRDefault="009347F4" w:rsidP="005B00D4">
      <w:pPr>
        <w:pStyle w:val="aa"/>
        <w:numPr>
          <w:ilvl w:val="0"/>
          <w:numId w:val="29"/>
        </w:numPr>
        <w:spacing w:after="120"/>
        <w:ind w:firstLineChars="0"/>
        <w:rPr>
          <w:rStyle w:val="contentpasted1"/>
          <w:rFonts w:ascii="Times New Roman" w:hAnsi="Times New Roman"/>
          <w:b/>
          <w:bCs/>
          <w:color w:val="000000"/>
          <w:sz w:val="20"/>
          <w:szCs w:val="20"/>
        </w:rPr>
      </w:pPr>
      <w:r w:rsidRPr="00136490">
        <w:rPr>
          <w:rStyle w:val="contentpasted1"/>
          <w:rFonts w:ascii="Times New Roman" w:hAnsi="Times New Roman"/>
          <w:b/>
          <w:bCs/>
          <w:color w:val="000000"/>
          <w:sz w:val="20"/>
          <w:szCs w:val="20"/>
          <w:lang w:val="en-GB"/>
        </w:rPr>
        <w:t xml:space="preserve">reusing the same procedures for timer and counter handling as in 5.21.1 </w:t>
      </w:r>
      <w:r w:rsidR="005B00D4">
        <w:rPr>
          <w:rStyle w:val="contentpasted1"/>
          <w:rFonts w:ascii="Times New Roman" w:hAnsi="Times New Roman"/>
          <w:b/>
          <w:bCs/>
          <w:color w:val="000000"/>
          <w:sz w:val="20"/>
          <w:szCs w:val="20"/>
          <w:lang w:val="en-GB"/>
        </w:rPr>
        <w:t xml:space="preserve">in MAC Spec </w:t>
      </w:r>
      <w:r w:rsidRPr="00136490">
        <w:rPr>
          <w:rStyle w:val="contentpasted1"/>
          <w:rFonts w:ascii="Times New Roman" w:hAnsi="Times New Roman"/>
          <w:b/>
          <w:bCs/>
          <w:color w:val="000000"/>
          <w:sz w:val="20"/>
          <w:szCs w:val="20"/>
          <w:lang w:val="en-GB"/>
        </w:rPr>
        <w:t>for</w:t>
      </w:r>
      <w:r w:rsidR="004763FB">
        <w:rPr>
          <w:rStyle w:val="contentpasted1"/>
          <w:rFonts w:ascii="Times New Roman" w:hAnsi="Times New Roman"/>
          <w:b/>
          <w:bCs/>
          <w:color w:val="000000"/>
          <w:sz w:val="20"/>
          <w:szCs w:val="20"/>
          <w:lang w:val="en-GB"/>
        </w:rPr>
        <w:t xml:space="preserve"> the</w:t>
      </w:r>
      <w:r w:rsidRPr="00136490">
        <w:rPr>
          <w:rStyle w:val="contentpasted1"/>
          <w:rFonts w:ascii="Times New Roman" w:hAnsi="Times New Roman"/>
          <w:b/>
          <w:bCs/>
          <w:color w:val="000000"/>
          <w:sz w:val="20"/>
          <w:szCs w:val="20"/>
          <w:lang w:val="en-GB"/>
        </w:rPr>
        <w:t xml:space="preserve"> SL-U carrier.</w:t>
      </w:r>
    </w:p>
    <w:p w14:paraId="5999227C" w14:textId="1F0C71B0" w:rsidR="009347F4" w:rsidRDefault="00775585" w:rsidP="009347F4">
      <w:pPr>
        <w:spacing w:after="120"/>
        <w:rPr>
          <w:rFonts w:ascii="Times" w:eastAsia="Batang" w:hAnsi="Times"/>
          <w:szCs w:val="24"/>
          <w:lang w:val="en-GB"/>
        </w:rPr>
      </w:pPr>
      <w:r>
        <w:rPr>
          <w:rStyle w:val="contentpasted1"/>
          <w:bCs/>
          <w:color w:val="000000"/>
          <w:szCs w:val="20"/>
        </w:rPr>
        <w:t>T</w:t>
      </w:r>
      <w:r w:rsidR="00B83DA4">
        <w:rPr>
          <w:rStyle w:val="contentpasted1"/>
          <w:bCs/>
          <w:color w:val="000000"/>
          <w:szCs w:val="20"/>
        </w:rPr>
        <w:t xml:space="preserve">here </w:t>
      </w:r>
      <w:r w:rsidR="004763FB">
        <w:rPr>
          <w:rStyle w:val="contentpasted1"/>
          <w:bCs/>
          <w:color w:val="000000"/>
          <w:szCs w:val="20"/>
        </w:rPr>
        <w:t>may also be potential</w:t>
      </w:r>
      <w:r w:rsidR="00B83DA4">
        <w:rPr>
          <w:rStyle w:val="contentpasted1"/>
          <w:bCs/>
          <w:color w:val="000000"/>
          <w:szCs w:val="20"/>
        </w:rPr>
        <w:t xml:space="preserve"> gap </w:t>
      </w:r>
      <w:r w:rsidR="005B00D4">
        <w:rPr>
          <w:rStyle w:val="contentpasted1"/>
          <w:bCs/>
          <w:color w:val="000000"/>
          <w:szCs w:val="20"/>
        </w:rPr>
        <w:t xml:space="preserve">compared with NR-U, </w:t>
      </w:r>
      <w:r w:rsidR="00B83DA4">
        <w:rPr>
          <w:rStyle w:val="contentpasted1"/>
          <w:bCs/>
          <w:color w:val="000000"/>
          <w:szCs w:val="20"/>
        </w:rPr>
        <w:t xml:space="preserve">when </w:t>
      </w:r>
      <w:r w:rsidR="00B83DA4" w:rsidRPr="00B83DA4">
        <w:rPr>
          <w:lang w:eastAsia="ko-KR"/>
        </w:rPr>
        <w:t>consistent LBT failure detection</w:t>
      </w:r>
      <w:r>
        <w:rPr>
          <w:lang w:eastAsia="ko-KR"/>
        </w:rPr>
        <w:t xml:space="preserve"> is applied in SL-U. For example, the resource granularity for </w:t>
      </w:r>
      <w:r w:rsidRPr="00775585">
        <w:rPr>
          <w:lang w:eastAsia="ko-KR"/>
        </w:rPr>
        <w:t xml:space="preserve">LBT failure indication </w:t>
      </w:r>
      <w:r>
        <w:rPr>
          <w:lang w:eastAsia="ko-KR"/>
        </w:rPr>
        <w:t xml:space="preserve">in SL may be different from that in UL. According to </w:t>
      </w:r>
      <w:r>
        <w:rPr>
          <w:rFonts w:hint="eastAsia"/>
        </w:rPr>
        <w:t>R</w:t>
      </w:r>
      <w:r>
        <w:t>AN1#109-e</w:t>
      </w:r>
      <w:r w:rsidR="00032545">
        <w:t xml:space="preserve"> [</w:t>
      </w:r>
      <w:r w:rsidR="004763FB">
        <w:t>2</w:t>
      </w:r>
      <w:r w:rsidR="00032545">
        <w:t>]</w:t>
      </w:r>
      <w:r w:rsidR="00EE2D56">
        <w:t>, the following agreement is made.</w:t>
      </w:r>
    </w:p>
    <w:tbl>
      <w:tblPr>
        <w:tblStyle w:val="a7"/>
        <w:tblW w:w="0" w:type="auto"/>
        <w:tblLook w:val="04A0" w:firstRow="1" w:lastRow="0" w:firstColumn="1" w:lastColumn="0" w:noHBand="0" w:noVBand="1"/>
      </w:tblPr>
      <w:tblGrid>
        <w:gridCol w:w="9060"/>
      </w:tblGrid>
      <w:tr w:rsidR="00775585" w14:paraId="6DA15BA7" w14:textId="77777777" w:rsidTr="00775585">
        <w:tc>
          <w:tcPr>
            <w:tcW w:w="9060" w:type="dxa"/>
          </w:tcPr>
          <w:p w14:paraId="11E916CC" w14:textId="77777777" w:rsidR="00775585" w:rsidRPr="00775585" w:rsidRDefault="00775585" w:rsidP="00775585">
            <w:pPr>
              <w:pStyle w:val="2"/>
              <w:numPr>
                <w:ilvl w:val="0"/>
                <w:numId w:val="0"/>
              </w:numPr>
              <w:ind w:left="576" w:hanging="576"/>
              <w:outlineLvl w:val="1"/>
              <w:rPr>
                <w:sz w:val="24"/>
              </w:rPr>
            </w:pPr>
            <w:r w:rsidRPr="00775585">
              <w:rPr>
                <w:rFonts w:hint="eastAsia"/>
                <w:sz w:val="24"/>
              </w:rPr>
              <w:t>R</w:t>
            </w:r>
            <w:r w:rsidRPr="00775585">
              <w:rPr>
                <w:sz w:val="24"/>
              </w:rPr>
              <w:t>AN1#109-e (May 9</w:t>
            </w:r>
            <w:r w:rsidRPr="00775585">
              <w:rPr>
                <w:sz w:val="24"/>
                <w:vertAlign w:val="superscript"/>
              </w:rPr>
              <w:t>th</w:t>
            </w:r>
            <w:r w:rsidRPr="00775585">
              <w:rPr>
                <w:sz w:val="24"/>
              </w:rPr>
              <w:t xml:space="preserve"> – 20</w:t>
            </w:r>
            <w:r w:rsidRPr="00775585">
              <w:rPr>
                <w:sz w:val="24"/>
                <w:vertAlign w:val="superscript"/>
              </w:rPr>
              <w:t>th</w:t>
            </w:r>
            <w:r w:rsidRPr="00775585">
              <w:rPr>
                <w:sz w:val="24"/>
              </w:rPr>
              <w:t>, 2022)</w:t>
            </w:r>
          </w:p>
          <w:p w14:paraId="361C53B2" w14:textId="77777777" w:rsidR="00775585" w:rsidRDefault="00775585" w:rsidP="00775585">
            <w:pPr>
              <w:jc w:val="left"/>
              <w:rPr>
                <w:rFonts w:ascii="Times" w:eastAsia="Batang" w:hAnsi="Times"/>
                <w:b/>
                <w:szCs w:val="24"/>
                <w:lang w:val="en-GB"/>
              </w:rPr>
            </w:pPr>
            <w:r>
              <w:rPr>
                <w:rFonts w:ascii="Times" w:eastAsia="Batang" w:hAnsi="Times"/>
                <w:b/>
                <w:szCs w:val="24"/>
                <w:highlight w:val="green"/>
                <w:lang w:val="en-GB"/>
              </w:rPr>
              <w:t>Agreement</w:t>
            </w:r>
          </w:p>
          <w:p w14:paraId="77C3A75B" w14:textId="77777777" w:rsidR="00775585" w:rsidRDefault="00775585" w:rsidP="00775585">
            <w:pPr>
              <w:jc w:val="left"/>
              <w:rPr>
                <w:rFonts w:ascii="Times" w:eastAsia="Batang" w:hAnsi="Times"/>
                <w:szCs w:val="24"/>
                <w:lang w:val="en-GB"/>
              </w:rPr>
            </w:pPr>
            <w:r>
              <w:rPr>
                <w:rFonts w:ascii="Times" w:eastAsia="Batang" w:hAnsi="Times"/>
                <w:szCs w:val="24"/>
                <w:lang w:val="en-GB"/>
              </w:rPr>
              <w:t>SL BWP, SL resource pool in R16/R17 NR SL and RB set in R16 NR-U are reused for SL-U as baseline</w:t>
            </w:r>
          </w:p>
          <w:p w14:paraId="27F84A24" w14:textId="77777777" w:rsidR="00775585" w:rsidRPr="00775585" w:rsidRDefault="00775585" w:rsidP="00775585">
            <w:pPr>
              <w:widowControl/>
              <w:numPr>
                <w:ilvl w:val="0"/>
                <w:numId w:val="27"/>
              </w:numPr>
              <w:jc w:val="left"/>
              <w:rPr>
                <w:rFonts w:ascii="Times" w:eastAsia="Batang" w:hAnsi="Times"/>
                <w:szCs w:val="24"/>
                <w:highlight w:val="yellow"/>
                <w:lang w:val="en-GB"/>
              </w:rPr>
            </w:pPr>
            <w:r w:rsidRPr="00775585">
              <w:rPr>
                <w:rFonts w:ascii="Times" w:eastAsia="Batang" w:hAnsi="Times"/>
                <w:szCs w:val="24"/>
                <w:highlight w:val="yellow"/>
                <w:lang w:val="en-GB"/>
              </w:rPr>
              <w:t>Only one SL BWP is (pre-)configured within a carrier</w:t>
            </w:r>
          </w:p>
          <w:p w14:paraId="7B41191F" w14:textId="77777777" w:rsidR="00775585" w:rsidRPr="00775585" w:rsidRDefault="00775585" w:rsidP="00775585">
            <w:pPr>
              <w:widowControl/>
              <w:numPr>
                <w:ilvl w:val="0"/>
                <w:numId w:val="27"/>
              </w:numPr>
              <w:jc w:val="left"/>
              <w:rPr>
                <w:rFonts w:ascii="Times" w:eastAsia="Batang" w:hAnsi="Times"/>
                <w:szCs w:val="24"/>
                <w:highlight w:val="yellow"/>
                <w:lang w:val="en-GB"/>
              </w:rPr>
            </w:pPr>
            <w:r w:rsidRPr="00775585">
              <w:rPr>
                <w:rFonts w:ascii="Times" w:eastAsia="Batang" w:hAnsi="Times"/>
                <w:szCs w:val="24"/>
                <w:highlight w:val="yellow"/>
                <w:lang w:val="en-GB"/>
              </w:rPr>
              <w:t>The SL BWP is (pre-)configured to include one or multiple SL resource pools</w:t>
            </w:r>
          </w:p>
          <w:p w14:paraId="0B6DB67F" w14:textId="77777777" w:rsidR="00775585" w:rsidRDefault="00775585" w:rsidP="00775585">
            <w:pPr>
              <w:widowControl/>
              <w:numPr>
                <w:ilvl w:val="0"/>
                <w:numId w:val="27"/>
              </w:numPr>
              <w:jc w:val="left"/>
              <w:rPr>
                <w:rFonts w:ascii="Times" w:eastAsia="Batang" w:hAnsi="Times"/>
                <w:szCs w:val="24"/>
                <w:lang w:val="en-GB"/>
              </w:rPr>
            </w:pPr>
            <w:r>
              <w:rPr>
                <w:rFonts w:ascii="Times" w:eastAsia="Batang" w:hAnsi="Times"/>
                <w:szCs w:val="24"/>
                <w:lang w:val="en-GB"/>
              </w:rPr>
              <w:t>At least support that one SL resource pool can be (pre-)configured to include integer number of RB sets</w:t>
            </w:r>
          </w:p>
          <w:p w14:paraId="0AFEDFE9" w14:textId="77777777" w:rsidR="00775585" w:rsidRDefault="00775585" w:rsidP="00775585">
            <w:pPr>
              <w:widowControl/>
              <w:numPr>
                <w:ilvl w:val="1"/>
                <w:numId w:val="27"/>
              </w:numPr>
              <w:jc w:val="left"/>
              <w:rPr>
                <w:rFonts w:ascii="Times" w:eastAsia="Batang" w:hAnsi="Times"/>
                <w:szCs w:val="24"/>
                <w:lang w:val="en-GB"/>
              </w:rPr>
            </w:pPr>
            <w:r>
              <w:rPr>
                <w:rFonts w:ascii="Times" w:eastAsia="Batang" w:hAnsi="Times"/>
                <w:szCs w:val="24"/>
                <w:lang w:val="en-GB"/>
              </w:rPr>
              <w:t>FFS: whether/how to support one SL resource pool can include sub-set of PRBs of one RB set</w:t>
            </w:r>
          </w:p>
          <w:p w14:paraId="6EE0A2D7" w14:textId="77777777" w:rsidR="00775585" w:rsidRDefault="00775585" w:rsidP="00775585">
            <w:pPr>
              <w:widowControl/>
              <w:numPr>
                <w:ilvl w:val="1"/>
                <w:numId w:val="27"/>
              </w:numPr>
              <w:jc w:val="left"/>
              <w:rPr>
                <w:rFonts w:ascii="Times" w:eastAsia="Batang" w:hAnsi="Times"/>
                <w:szCs w:val="24"/>
                <w:lang w:val="en-GB"/>
              </w:rPr>
            </w:pPr>
            <w:r>
              <w:rPr>
                <w:rFonts w:ascii="Times" w:eastAsia="Batang" w:hAnsi="Times"/>
                <w:szCs w:val="24"/>
                <w:lang w:val="en-GB"/>
              </w:rPr>
              <w:t>FFS: the applicable resource pool</w:t>
            </w:r>
          </w:p>
          <w:p w14:paraId="58B33266" w14:textId="34C27E62" w:rsidR="00775585" w:rsidRPr="00775585" w:rsidRDefault="00775585" w:rsidP="00775585">
            <w:pPr>
              <w:widowControl/>
              <w:numPr>
                <w:ilvl w:val="1"/>
                <w:numId w:val="27"/>
              </w:numPr>
              <w:jc w:val="left"/>
              <w:rPr>
                <w:rStyle w:val="contentpasted1"/>
                <w:rFonts w:ascii="Times" w:eastAsia="Batang" w:hAnsi="Times"/>
                <w:szCs w:val="24"/>
                <w:lang w:val="en-GB"/>
              </w:rPr>
            </w:pPr>
            <w:r>
              <w:rPr>
                <w:rFonts w:ascii="Times" w:eastAsia="Batang" w:hAnsi="Times"/>
                <w:szCs w:val="24"/>
                <w:lang w:val="en-GB"/>
              </w:rPr>
              <w:t>FFS: the impact on sub-channel size and number of sub-channels in a resource pool if sub-channel is supported</w:t>
            </w:r>
          </w:p>
        </w:tc>
      </w:tr>
    </w:tbl>
    <w:p w14:paraId="4D30FDA5" w14:textId="0F18891D" w:rsidR="00775585" w:rsidRPr="00B83DA4" w:rsidRDefault="00775585" w:rsidP="005B00D4">
      <w:pPr>
        <w:spacing w:before="120" w:after="120"/>
        <w:rPr>
          <w:rStyle w:val="contentpasted1"/>
          <w:bCs/>
          <w:color w:val="000000"/>
          <w:szCs w:val="20"/>
        </w:rPr>
      </w:pPr>
      <w:r>
        <w:rPr>
          <w:rStyle w:val="contentpasted1"/>
          <w:bCs/>
          <w:color w:val="000000"/>
          <w:szCs w:val="20"/>
        </w:rPr>
        <w:t xml:space="preserve">From the </w:t>
      </w:r>
      <w:r w:rsidR="004763FB">
        <w:rPr>
          <w:rStyle w:val="contentpasted1"/>
          <w:bCs/>
          <w:color w:val="000000"/>
          <w:szCs w:val="20"/>
        </w:rPr>
        <w:t xml:space="preserve">above RAN1 </w:t>
      </w:r>
      <w:r>
        <w:rPr>
          <w:rStyle w:val="contentpasted1"/>
          <w:bCs/>
          <w:color w:val="000000"/>
          <w:szCs w:val="20"/>
        </w:rPr>
        <w:t>agreement</w:t>
      </w:r>
      <w:r w:rsidR="004763FB">
        <w:rPr>
          <w:rStyle w:val="contentpasted1"/>
          <w:bCs/>
          <w:color w:val="000000"/>
          <w:szCs w:val="20"/>
        </w:rPr>
        <w:t>s</w:t>
      </w:r>
      <w:r>
        <w:rPr>
          <w:rStyle w:val="contentpasted1"/>
          <w:bCs/>
          <w:color w:val="000000"/>
          <w:szCs w:val="20"/>
        </w:rPr>
        <w:t xml:space="preserve">, we can observe that </w:t>
      </w:r>
      <w:r>
        <w:rPr>
          <w:lang w:eastAsia="ko-KR"/>
        </w:rPr>
        <w:t xml:space="preserve">the resource granularity for </w:t>
      </w:r>
      <w:r w:rsidRPr="00775585">
        <w:rPr>
          <w:lang w:eastAsia="ko-KR"/>
        </w:rPr>
        <w:t xml:space="preserve">LBT failure indication </w:t>
      </w:r>
      <w:r>
        <w:rPr>
          <w:lang w:eastAsia="ko-KR"/>
        </w:rPr>
        <w:t xml:space="preserve">in SL </w:t>
      </w:r>
      <w:r w:rsidR="005B00D4">
        <w:rPr>
          <w:lang w:eastAsia="ko-KR"/>
        </w:rPr>
        <w:t>may possibly be</w:t>
      </w:r>
      <w:r>
        <w:rPr>
          <w:lang w:eastAsia="ko-KR"/>
        </w:rPr>
        <w:t xml:space="preserve"> per RB set, per resource pool, or per carrier</w:t>
      </w:r>
      <w:r w:rsidR="005B00D4">
        <w:rPr>
          <w:rStyle w:val="af5"/>
          <w:lang w:eastAsia="ko-KR"/>
        </w:rPr>
        <w:footnoteReference w:id="1"/>
      </w:r>
      <w:r>
        <w:rPr>
          <w:lang w:eastAsia="ko-KR"/>
        </w:rPr>
        <w:t>.</w:t>
      </w:r>
      <w:r w:rsidR="00C21B24">
        <w:rPr>
          <w:lang w:eastAsia="ko-KR"/>
        </w:rPr>
        <w:t xml:space="preserve"> Different resource granularit</w:t>
      </w:r>
      <w:r w:rsidR="004763FB">
        <w:rPr>
          <w:lang w:eastAsia="ko-KR"/>
        </w:rPr>
        <w:t>ies</w:t>
      </w:r>
      <w:r w:rsidR="00C21B24">
        <w:rPr>
          <w:lang w:eastAsia="ko-KR"/>
        </w:rPr>
        <w:t xml:space="preserve"> </w:t>
      </w:r>
      <w:r w:rsidR="004763FB">
        <w:rPr>
          <w:lang w:eastAsia="ko-KR"/>
        </w:rPr>
        <w:t xml:space="preserve">for LBT failure indication </w:t>
      </w:r>
      <w:r w:rsidR="00C21B24">
        <w:rPr>
          <w:lang w:eastAsia="ko-KR"/>
        </w:rPr>
        <w:t xml:space="preserve">may </w:t>
      </w:r>
      <w:r w:rsidR="004763FB">
        <w:rPr>
          <w:lang w:eastAsia="ko-KR"/>
        </w:rPr>
        <w:t xml:space="preserve">further </w:t>
      </w:r>
      <w:r w:rsidR="00C21B24">
        <w:rPr>
          <w:lang w:eastAsia="ko-KR"/>
        </w:rPr>
        <w:t xml:space="preserve">lead to different </w:t>
      </w:r>
      <w:r w:rsidR="005B00D4">
        <w:rPr>
          <w:lang w:eastAsia="ko-KR"/>
        </w:rPr>
        <w:t>granularit</w:t>
      </w:r>
      <w:r w:rsidR="004763FB">
        <w:rPr>
          <w:lang w:eastAsia="ko-KR"/>
        </w:rPr>
        <w:t>ies</w:t>
      </w:r>
      <w:r w:rsidR="005B00D4">
        <w:rPr>
          <w:lang w:eastAsia="ko-KR"/>
        </w:rPr>
        <w:t xml:space="preserve"> based on which </w:t>
      </w:r>
      <w:r w:rsidR="00C21B24">
        <w:rPr>
          <w:lang w:eastAsia="ko-KR"/>
        </w:rPr>
        <w:t xml:space="preserve">MAC entity </w:t>
      </w:r>
      <w:r w:rsidR="005B00D4">
        <w:rPr>
          <w:lang w:eastAsia="ko-KR"/>
        </w:rPr>
        <w:t xml:space="preserve">performs consistent LBT failure detection/recovery </w:t>
      </w:r>
      <w:r w:rsidR="00C21B24">
        <w:rPr>
          <w:lang w:eastAsia="ko-KR"/>
        </w:rPr>
        <w:t>procedure. Therefore, we suggest to ask RAN1 about the resource granularity</w:t>
      </w:r>
      <w:r w:rsidR="00C21B24" w:rsidRPr="00C21B24">
        <w:rPr>
          <w:lang w:eastAsia="ko-KR"/>
        </w:rPr>
        <w:t xml:space="preserve"> </w:t>
      </w:r>
      <w:r w:rsidR="00C21B24">
        <w:rPr>
          <w:lang w:eastAsia="ko-KR"/>
        </w:rPr>
        <w:t xml:space="preserve">for </w:t>
      </w:r>
      <w:r w:rsidR="00C21B24" w:rsidRPr="00775585">
        <w:rPr>
          <w:lang w:eastAsia="ko-KR"/>
        </w:rPr>
        <w:t xml:space="preserve">LBT failure indication </w:t>
      </w:r>
      <w:r w:rsidR="00C21B24">
        <w:rPr>
          <w:lang w:eastAsia="ko-KR"/>
        </w:rPr>
        <w:t>in SL.</w:t>
      </w:r>
    </w:p>
    <w:p w14:paraId="0C82E7FF" w14:textId="1C83865D" w:rsidR="009347F4" w:rsidRPr="00FA235E" w:rsidRDefault="002D33C5" w:rsidP="009347F4">
      <w:pPr>
        <w:pStyle w:val="aa"/>
        <w:numPr>
          <w:ilvl w:val="0"/>
          <w:numId w:val="24"/>
        </w:numPr>
        <w:spacing w:after="120"/>
        <w:ind w:left="1134" w:firstLineChars="0" w:hanging="1134"/>
        <w:rPr>
          <w:rStyle w:val="contentpasted1"/>
          <w:rFonts w:ascii="Times New Roman" w:hAnsi="Times New Roman"/>
          <w:b/>
          <w:bCs/>
          <w:color w:val="000000"/>
          <w:sz w:val="20"/>
          <w:szCs w:val="20"/>
        </w:rPr>
      </w:pPr>
      <w:r w:rsidRPr="00136490">
        <w:rPr>
          <w:rFonts w:ascii="Times New Roman" w:hAnsi="Times New Roman"/>
          <w:b/>
          <w:bCs/>
          <w:color w:val="000000"/>
          <w:sz w:val="20"/>
          <w:szCs w:val="20"/>
        </w:rPr>
        <w:t xml:space="preserve">Ask RAN1 in which granularity the LBT failure indication is provided to the MAC layer (e.g. </w:t>
      </w:r>
      <w:r w:rsidR="00C21B24" w:rsidRPr="00136490">
        <w:rPr>
          <w:rFonts w:ascii="Times New Roman" w:hAnsi="Times New Roman"/>
          <w:b/>
          <w:bCs/>
          <w:color w:val="000000"/>
          <w:sz w:val="20"/>
          <w:szCs w:val="20"/>
        </w:rPr>
        <w:t xml:space="preserve">per RB set, </w:t>
      </w:r>
      <w:r w:rsidRPr="00136490">
        <w:rPr>
          <w:rFonts w:ascii="Times New Roman" w:hAnsi="Times New Roman"/>
          <w:b/>
          <w:bCs/>
          <w:color w:val="000000"/>
          <w:sz w:val="20"/>
          <w:szCs w:val="20"/>
        </w:rPr>
        <w:t xml:space="preserve">per resource pool, per SL-U carrier (only if PC5 CA </w:t>
      </w:r>
      <w:r w:rsidR="007F0E54">
        <w:rPr>
          <w:rFonts w:ascii="Times New Roman" w:hAnsi="Times New Roman"/>
          <w:b/>
          <w:bCs/>
          <w:color w:val="000000"/>
          <w:sz w:val="20"/>
          <w:szCs w:val="20"/>
        </w:rPr>
        <w:t xml:space="preserve">is </w:t>
      </w:r>
      <w:r w:rsidRPr="00136490">
        <w:rPr>
          <w:rFonts w:ascii="Times New Roman" w:hAnsi="Times New Roman"/>
          <w:b/>
          <w:bCs/>
          <w:color w:val="000000"/>
          <w:sz w:val="20"/>
          <w:szCs w:val="20"/>
        </w:rPr>
        <w:t>supported), etc.)</w:t>
      </w:r>
      <w:r>
        <w:rPr>
          <w:rFonts w:ascii="Times New Roman" w:hAnsi="Times New Roman"/>
          <w:b/>
          <w:bCs/>
          <w:color w:val="000000"/>
          <w:sz w:val="20"/>
          <w:szCs w:val="20"/>
        </w:rPr>
        <w:t>.</w:t>
      </w:r>
      <w:r w:rsidR="009347F4" w:rsidRPr="00136490">
        <w:rPr>
          <w:rStyle w:val="contentpasted1"/>
          <w:rFonts w:ascii="Times New Roman" w:hAnsi="Times New Roman"/>
          <w:b/>
          <w:bCs/>
          <w:color w:val="000000"/>
          <w:sz w:val="20"/>
          <w:szCs w:val="20"/>
          <w:lang w:val="en-GB"/>
        </w:rPr>
        <w:t> </w:t>
      </w:r>
    </w:p>
    <w:p w14:paraId="6247AB32" w14:textId="79F5CBD3" w:rsidR="005B00D4" w:rsidRPr="006E066C" w:rsidRDefault="005B00D4" w:rsidP="005B00D4">
      <w:pPr>
        <w:pStyle w:val="aa"/>
        <w:numPr>
          <w:ilvl w:val="0"/>
          <w:numId w:val="28"/>
        </w:numPr>
        <w:spacing w:after="120"/>
        <w:ind w:firstLineChars="0"/>
        <w:rPr>
          <w:rFonts w:ascii="Arial" w:hAnsi="Arial" w:cs="Arial"/>
          <w:u w:val="single"/>
        </w:rPr>
      </w:pPr>
      <w:r w:rsidRPr="006E066C">
        <w:rPr>
          <w:rFonts w:ascii="Arial" w:hAnsi="Arial" w:cs="Arial"/>
          <w:u w:val="single"/>
        </w:rPr>
        <w:t>Consistent LBT failure Recovery in SL-U</w:t>
      </w:r>
    </w:p>
    <w:p w14:paraId="0C8E5F07" w14:textId="3B50D7FB" w:rsidR="005B00D4" w:rsidRPr="005B00D4" w:rsidRDefault="005B00D4" w:rsidP="005B00D4">
      <w:pPr>
        <w:spacing w:before="120" w:after="120"/>
        <w:rPr>
          <w:rStyle w:val="contentpasted1"/>
          <w:bCs/>
          <w:color w:val="000000"/>
          <w:szCs w:val="20"/>
        </w:rPr>
      </w:pPr>
      <w:r w:rsidRPr="005B00D4">
        <w:rPr>
          <w:rStyle w:val="contentpasted1"/>
          <w:bCs/>
          <w:color w:val="000000"/>
          <w:szCs w:val="20"/>
        </w:rPr>
        <w:t xml:space="preserve">In </w:t>
      </w:r>
      <w:r w:rsidR="004763FB" w:rsidRPr="005B00D4">
        <w:rPr>
          <w:rStyle w:val="contentpasted1"/>
          <w:bCs/>
          <w:color w:val="000000"/>
          <w:szCs w:val="20"/>
        </w:rPr>
        <w:t>NR</w:t>
      </w:r>
      <w:r w:rsidR="004763FB">
        <w:rPr>
          <w:rStyle w:val="contentpasted1"/>
          <w:bCs/>
          <w:color w:val="000000"/>
          <w:szCs w:val="20"/>
        </w:rPr>
        <w:t>-</w:t>
      </w:r>
      <w:r w:rsidRPr="005B00D4">
        <w:rPr>
          <w:rStyle w:val="contentpasted1"/>
          <w:bCs/>
          <w:color w:val="000000"/>
          <w:szCs w:val="20"/>
        </w:rPr>
        <w:t xml:space="preserve">U, once consistent LBT failure is triggered, the UE may attempt to recover from it. If consistent LBT failure is triggered and not cancelled, the UE instruct the Multiplexing and Assembly procedure to generate the LBT </w:t>
      </w:r>
      <w:r w:rsidRPr="005B00D4">
        <w:rPr>
          <w:rStyle w:val="contentpasted1"/>
          <w:bCs/>
          <w:color w:val="000000"/>
          <w:szCs w:val="20"/>
        </w:rPr>
        <w:lastRenderedPageBreak/>
        <w:t xml:space="preserve">failure MAC CE. If consistent LBT failure is triggered in </w:t>
      </w:r>
      <w:proofErr w:type="spellStart"/>
      <w:r w:rsidRPr="005B00D4">
        <w:rPr>
          <w:rStyle w:val="contentpasted1"/>
          <w:bCs/>
          <w:color w:val="000000"/>
          <w:szCs w:val="20"/>
        </w:rPr>
        <w:t>SCell</w:t>
      </w:r>
      <w:proofErr w:type="spellEnd"/>
      <w:r w:rsidRPr="005B00D4">
        <w:rPr>
          <w:rStyle w:val="contentpasted1"/>
          <w:bCs/>
          <w:color w:val="000000"/>
          <w:szCs w:val="20"/>
        </w:rPr>
        <w:t xml:space="preserve">, UE report the LBT failure MAC CE; if it is triggered in </w:t>
      </w:r>
      <w:proofErr w:type="spellStart"/>
      <w:r w:rsidRPr="005B00D4">
        <w:rPr>
          <w:rStyle w:val="contentpasted1"/>
          <w:bCs/>
          <w:color w:val="000000"/>
          <w:szCs w:val="20"/>
        </w:rPr>
        <w:t>SpCell</w:t>
      </w:r>
      <w:proofErr w:type="spellEnd"/>
      <w:r w:rsidRPr="005B00D4">
        <w:rPr>
          <w:rStyle w:val="contentpasted1"/>
          <w:bCs/>
          <w:color w:val="000000"/>
          <w:szCs w:val="20"/>
        </w:rPr>
        <w:t xml:space="preserve">, UE may perform UL BWP switching and initiate a </w:t>
      </w:r>
      <w:proofErr w:type="gramStart"/>
      <w:r w:rsidRPr="005B00D4">
        <w:rPr>
          <w:rStyle w:val="contentpasted1"/>
          <w:bCs/>
          <w:color w:val="000000"/>
          <w:szCs w:val="20"/>
        </w:rPr>
        <w:t>Random Access</w:t>
      </w:r>
      <w:proofErr w:type="gramEnd"/>
      <w:r w:rsidRPr="005B00D4">
        <w:rPr>
          <w:rStyle w:val="contentpasted1"/>
          <w:bCs/>
          <w:color w:val="000000"/>
          <w:szCs w:val="20"/>
        </w:rPr>
        <w:t xml:space="preserve"> Procedure, trigger SCG failure report (for </w:t>
      </w:r>
      <w:proofErr w:type="spellStart"/>
      <w:r w:rsidRPr="005B00D4">
        <w:rPr>
          <w:rStyle w:val="contentpasted1"/>
          <w:bCs/>
          <w:color w:val="000000"/>
          <w:szCs w:val="20"/>
        </w:rPr>
        <w:t>PSCell</w:t>
      </w:r>
      <w:proofErr w:type="spellEnd"/>
      <w:r w:rsidRPr="005B00D4">
        <w:rPr>
          <w:rStyle w:val="contentpasted1"/>
          <w:bCs/>
          <w:color w:val="000000"/>
          <w:szCs w:val="20"/>
        </w:rPr>
        <w:t xml:space="preserve">) or RLF (for </w:t>
      </w:r>
      <w:proofErr w:type="spellStart"/>
      <w:r w:rsidRPr="005B00D4">
        <w:rPr>
          <w:rStyle w:val="contentpasted1"/>
          <w:bCs/>
          <w:color w:val="000000"/>
          <w:szCs w:val="20"/>
        </w:rPr>
        <w:t>PCell</w:t>
      </w:r>
      <w:proofErr w:type="spellEnd"/>
      <w:r w:rsidRPr="005B00D4">
        <w:rPr>
          <w:rStyle w:val="contentpasted1"/>
          <w:bCs/>
          <w:color w:val="000000"/>
          <w:szCs w:val="20"/>
        </w:rPr>
        <w:t>).</w:t>
      </w:r>
    </w:p>
    <w:p w14:paraId="43659C10" w14:textId="1F0316F8" w:rsidR="001A7E86" w:rsidRPr="005B00D4" w:rsidRDefault="001A7E86" w:rsidP="005B00D4">
      <w:pPr>
        <w:spacing w:before="120" w:after="120"/>
        <w:rPr>
          <w:rStyle w:val="contentpasted1"/>
          <w:bCs/>
          <w:color w:val="000000"/>
          <w:szCs w:val="20"/>
        </w:rPr>
      </w:pPr>
      <w:r w:rsidRPr="005B00D4">
        <w:rPr>
          <w:rStyle w:val="contentpasted1"/>
          <w:bCs/>
          <w:color w:val="000000"/>
          <w:szCs w:val="20"/>
        </w:rPr>
        <w:t xml:space="preserve">Regardless </w:t>
      </w:r>
      <w:r w:rsidR="00032545">
        <w:rPr>
          <w:rStyle w:val="contentpasted1"/>
          <w:bCs/>
          <w:color w:val="000000"/>
          <w:szCs w:val="20"/>
        </w:rPr>
        <w:t xml:space="preserve">of </w:t>
      </w:r>
      <w:r w:rsidRPr="005B00D4">
        <w:rPr>
          <w:rStyle w:val="contentpasted1"/>
          <w:bCs/>
          <w:color w:val="000000"/>
          <w:szCs w:val="20"/>
        </w:rPr>
        <w:t xml:space="preserve">which resource granularity for LBT failure indication is determined, we can take a first look into </w:t>
      </w:r>
      <w:r w:rsidR="00032545">
        <w:rPr>
          <w:rStyle w:val="contentpasted1"/>
          <w:bCs/>
          <w:color w:val="000000"/>
          <w:szCs w:val="20"/>
        </w:rPr>
        <w:t xml:space="preserve">the general rules of </w:t>
      </w:r>
      <w:r w:rsidRPr="005B00D4">
        <w:rPr>
          <w:rStyle w:val="contentpasted1"/>
          <w:bCs/>
          <w:color w:val="000000"/>
          <w:szCs w:val="20"/>
        </w:rPr>
        <w:t xml:space="preserve">how consistent LBT failure may affect a Mode-1 </w:t>
      </w:r>
      <w:r w:rsidR="00032545">
        <w:rPr>
          <w:rStyle w:val="contentpasted1"/>
          <w:bCs/>
          <w:color w:val="000000"/>
          <w:szCs w:val="20"/>
        </w:rPr>
        <w:t xml:space="preserve">UE </w:t>
      </w:r>
      <w:r w:rsidRPr="005B00D4">
        <w:rPr>
          <w:rStyle w:val="contentpasted1"/>
          <w:bCs/>
          <w:color w:val="000000"/>
          <w:szCs w:val="20"/>
        </w:rPr>
        <w:t>or Mode-2 UE.</w:t>
      </w:r>
    </w:p>
    <w:p w14:paraId="3EC071EB" w14:textId="22695710" w:rsidR="00FA235E" w:rsidRPr="005B00D4" w:rsidRDefault="00D77592" w:rsidP="005B00D4">
      <w:pPr>
        <w:spacing w:before="120" w:after="120"/>
        <w:rPr>
          <w:rStyle w:val="contentpasted1"/>
          <w:bCs/>
          <w:color w:val="000000"/>
          <w:szCs w:val="20"/>
        </w:rPr>
      </w:pPr>
      <w:r w:rsidRPr="005B00D4">
        <w:rPr>
          <w:rStyle w:val="contentpasted1"/>
          <w:bCs/>
          <w:color w:val="000000"/>
          <w:szCs w:val="20"/>
        </w:rPr>
        <w:t xml:space="preserve">According to the current </w:t>
      </w:r>
      <w:r w:rsidR="00032545">
        <w:rPr>
          <w:rStyle w:val="contentpasted1"/>
          <w:bCs/>
          <w:color w:val="000000"/>
          <w:szCs w:val="20"/>
        </w:rPr>
        <w:t>WID description [</w:t>
      </w:r>
      <w:r w:rsidR="004763FB">
        <w:rPr>
          <w:rStyle w:val="contentpasted1"/>
          <w:bCs/>
          <w:color w:val="000000"/>
          <w:szCs w:val="20"/>
        </w:rPr>
        <w:t>3</w:t>
      </w:r>
      <w:r w:rsidR="00032545">
        <w:rPr>
          <w:rStyle w:val="contentpasted1"/>
          <w:bCs/>
          <w:color w:val="000000"/>
          <w:szCs w:val="20"/>
        </w:rPr>
        <w:t>]</w:t>
      </w:r>
      <w:r w:rsidRPr="005B00D4">
        <w:rPr>
          <w:rStyle w:val="contentpasted1"/>
          <w:bCs/>
          <w:color w:val="000000"/>
          <w:szCs w:val="20"/>
        </w:rPr>
        <w:t xml:space="preserve">, SL-U UE is scheduled by </w:t>
      </w:r>
      <w:proofErr w:type="spellStart"/>
      <w:r w:rsidRPr="005B00D4">
        <w:rPr>
          <w:rStyle w:val="contentpasted1"/>
          <w:bCs/>
          <w:color w:val="000000"/>
          <w:szCs w:val="20"/>
        </w:rPr>
        <w:t>gNB</w:t>
      </w:r>
      <w:proofErr w:type="spellEnd"/>
      <w:r w:rsidRPr="005B00D4">
        <w:rPr>
          <w:rStyle w:val="contentpasted1"/>
          <w:bCs/>
          <w:color w:val="000000"/>
          <w:szCs w:val="20"/>
        </w:rPr>
        <w:t xml:space="preserve"> in licensed band. </w:t>
      </w:r>
      <w:r w:rsidR="001A7E86" w:rsidRPr="005B00D4">
        <w:rPr>
          <w:rStyle w:val="contentpasted1"/>
          <w:bCs/>
          <w:color w:val="000000"/>
          <w:szCs w:val="20"/>
        </w:rPr>
        <w:t>For a Mode-1 UE, the SL resources can be provided by dynamic grant</w:t>
      </w:r>
      <w:r w:rsidR="00032545">
        <w:rPr>
          <w:rStyle w:val="contentpasted1"/>
          <w:bCs/>
          <w:color w:val="000000"/>
          <w:szCs w:val="20"/>
        </w:rPr>
        <w:t>s</w:t>
      </w:r>
      <w:r w:rsidR="001A7E86" w:rsidRPr="005B00D4">
        <w:rPr>
          <w:rStyle w:val="contentpasted1"/>
          <w:bCs/>
          <w:color w:val="000000"/>
          <w:szCs w:val="20"/>
        </w:rPr>
        <w:t xml:space="preserve"> or configured grant</w:t>
      </w:r>
      <w:r w:rsidR="00032545">
        <w:rPr>
          <w:rStyle w:val="contentpasted1"/>
          <w:bCs/>
          <w:color w:val="000000"/>
          <w:szCs w:val="20"/>
        </w:rPr>
        <w:t>s</w:t>
      </w:r>
      <w:r w:rsidR="001A7E86" w:rsidRPr="005B00D4">
        <w:rPr>
          <w:rStyle w:val="contentpasted1"/>
          <w:bCs/>
          <w:color w:val="000000"/>
          <w:szCs w:val="20"/>
        </w:rPr>
        <w:t xml:space="preserve">. Once </w:t>
      </w:r>
      <w:r w:rsidRPr="005B00D4">
        <w:rPr>
          <w:rStyle w:val="contentpasted1"/>
          <w:bCs/>
          <w:color w:val="000000"/>
          <w:szCs w:val="20"/>
        </w:rPr>
        <w:t xml:space="preserve">the consistent LBT failure is triggered and not cancelled, the UE can report to the </w:t>
      </w:r>
      <w:proofErr w:type="spellStart"/>
      <w:r w:rsidRPr="005B00D4">
        <w:rPr>
          <w:rStyle w:val="contentpasted1"/>
          <w:bCs/>
          <w:color w:val="000000"/>
          <w:szCs w:val="20"/>
        </w:rPr>
        <w:t>gNB</w:t>
      </w:r>
      <w:proofErr w:type="spellEnd"/>
      <w:r w:rsidRPr="005B00D4">
        <w:rPr>
          <w:rStyle w:val="contentpasted1"/>
          <w:bCs/>
          <w:color w:val="000000"/>
          <w:szCs w:val="20"/>
        </w:rPr>
        <w:t xml:space="preserve"> </w:t>
      </w:r>
      <w:r w:rsidR="00032545">
        <w:rPr>
          <w:rStyle w:val="contentpasted1"/>
          <w:bCs/>
          <w:color w:val="000000"/>
          <w:szCs w:val="20"/>
        </w:rPr>
        <w:t xml:space="preserve">in the </w:t>
      </w:r>
      <w:proofErr w:type="spellStart"/>
      <w:r w:rsidR="00032545">
        <w:rPr>
          <w:rStyle w:val="contentpasted1"/>
          <w:bCs/>
          <w:color w:val="000000"/>
          <w:szCs w:val="20"/>
        </w:rPr>
        <w:t>Uu</w:t>
      </w:r>
      <w:proofErr w:type="spellEnd"/>
      <w:r w:rsidR="00032545">
        <w:rPr>
          <w:rStyle w:val="contentpasted1"/>
          <w:bCs/>
          <w:color w:val="000000"/>
          <w:szCs w:val="20"/>
        </w:rPr>
        <w:t xml:space="preserve"> carrier, so that </w:t>
      </w:r>
      <w:r w:rsidRPr="005B00D4">
        <w:rPr>
          <w:rStyle w:val="contentpasted1"/>
          <w:bCs/>
          <w:color w:val="000000"/>
          <w:szCs w:val="20"/>
        </w:rPr>
        <w:t xml:space="preserve">the </w:t>
      </w:r>
      <w:proofErr w:type="spellStart"/>
      <w:r w:rsidRPr="005B00D4">
        <w:rPr>
          <w:rStyle w:val="contentpasted1"/>
          <w:bCs/>
          <w:color w:val="000000"/>
          <w:szCs w:val="20"/>
        </w:rPr>
        <w:t>gNB</w:t>
      </w:r>
      <w:proofErr w:type="spellEnd"/>
      <w:r w:rsidRPr="005B00D4">
        <w:rPr>
          <w:rStyle w:val="contentpasted1"/>
          <w:bCs/>
          <w:color w:val="000000"/>
          <w:szCs w:val="20"/>
        </w:rPr>
        <w:t xml:space="preserve"> can schedule other </w:t>
      </w:r>
      <w:r w:rsidR="00032545">
        <w:rPr>
          <w:rStyle w:val="contentpasted1"/>
          <w:bCs/>
          <w:color w:val="000000"/>
          <w:szCs w:val="20"/>
        </w:rPr>
        <w:t xml:space="preserve">SL </w:t>
      </w:r>
      <w:r w:rsidRPr="005B00D4">
        <w:rPr>
          <w:rStyle w:val="contentpasted1"/>
          <w:bCs/>
          <w:color w:val="000000"/>
          <w:szCs w:val="20"/>
        </w:rPr>
        <w:t>resources for which consistent LBT failure is less likely to be triggered to the UE</w:t>
      </w:r>
      <w:r w:rsidR="00032545">
        <w:rPr>
          <w:rStyle w:val="contentpasted1"/>
          <w:bCs/>
          <w:color w:val="000000"/>
          <w:szCs w:val="20"/>
        </w:rPr>
        <w:t xml:space="preserve">, or make possible adjustment for the </w:t>
      </w:r>
      <w:r w:rsidR="004763FB">
        <w:rPr>
          <w:rStyle w:val="contentpasted1"/>
          <w:bCs/>
          <w:color w:val="000000"/>
          <w:szCs w:val="20"/>
        </w:rPr>
        <w:t xml:space="preserve">SL resource </w:t>
      </w:r>
      <w:r w:rsidR="00032545">
        <w:rPr>
          <w:rStyle w:val="contentpasted1"/>
          <w:bCs/>
          <w:color w:val="000000"/>
          <w:szCs w:val="20"/>
        </w:rPr>
        <w:t>configurations</w:t>
      </w:r>
      <w:r w:rsidRPr="005B00D4">
        <w:rPr>
          <w:rStyle w:val="contentpasted1"/>
          <w:bCs/>
          <w:color w:val="000000"/>
          <w:szCs w:val="20"/>
        </w:rPr>
        <w:t xml:space="preserve">. This is similar to the motivation that NR-U introduces LBT failure reporting </w:t>
      </w:r>
      <w:r w:rsidR="00071F7A" w:rsidRPr="005B00D4">
        <w:rPr>
          <w:rStyle w:val="contentpasted1"/>
          <w:bCs/>
          <w:color w:val="000000"/>
          <w:szCs w:val="20"/>
        </w:rPr>
        <w:t xml:space="preserve">by MAC CE </w:t>
      </w:r>
      <w:r w:rsidRPr="005B00D4">
        <w:rPr>
          <w:rStyle w:val="contentpasted1"/>
          <w:bCs/>
          <w:color w:val="000000"/>
          <w:szCs w:val="20"/>
        </w:rPr>
        <w:t xml:space="preserve">to the </w:t>
      </w:r>
      <w:proofErr w:type="spellStart"/>
      <w:r w:rsidRPr="005B00D4">
        <w:rPr>
          <w:rStyle w:val="contentpasted1"/>
          <w:bCs/>
          <w:color w:val="000000"/>
          <w:szCs w:val="20"/>
        </w:rPr>
        <w:t>gNB</w:t>
      </w:r>
      <w:proofErr w:type="spellEnd"/>
      <w:r w:rsidR="004763FB">
        <w:rPr>
          <w:rStyle w:val="contentpasted1"/>
          <w:bCs/>
          <w:color w:val="000000"/>
          <w:szCs w:val="20"/>
        </w:rPr>
        <w:t>,</w:t>
      </w:r>
      <w:r w:rsidRPr="005B00D4">
        <w:rPr>
          <w:rStyle w:val="contentpasted1"/>
          <w:bCs/>
          <w:color w:val="000000"/>
          <w:szCs w:val="20"/>
        </w:rPr>
        <w:t xml:space="preserve"> when consistent LBT failure is triggered in </w:t>
      </w:r>
      <w:proofErr w:type="spellStart"/>
      <w:r w:rsidRPr="005B00D4">
        <w:rPr>
          <w:rStyle w:val="contentpasted1"/>
          <w:bCs/>
          <w:color w:val="000000"/>
          <w:szCs w:val="20"/>
        </w:rPr>
        <w:t>SCell</w:t>
      </w:r>
      <w:proofErr w:type="spellEnd"/>
      <w:r w:rsidRPr="005B00D4">
        <w:rPr>
          <w:rStyle w:val="contentpasted1"/>
          <w:bCs/>
          <w:color w:val="000000"/>
          <w:szCs w:val="20"/>
        </w:rPr>
        <w:t>.</w:t>
      </w:r>
    </w:p>
    <w:p w14:paraId="25FD76AB" w14:textId="3E3DCB84" w:rsidR="009347F4" w:rsidRDefault="009347F4" w:rsidP="009347F4">
      <w:pPr>
        <w:pStyle w:val="aa"/>
        <w:numPr>
          <w:ilvl w:val="0"/>
          <w:numId w:val="24"/>
        </w:numPr>
        <w:spacing w:after="120"/>
        <w:ind w:left="1134" w:firstLineChars="0" w:hanging="1134"/>
        <w:rPr>
          <w:rFonts w:ascii="Times New Roman" w:hAnsi="Times New Roman"/>
          <w:b/>
          <w:bCs/>
          <w:color w:val="000000"/>
          <w:sz w:val="20"/>
          <w:szCs w:val="20"/>
        </w:rPr>
      </w:pPr>
      <w:r w:rsidRPr="00136490">
        <w:rPr>
          <w:rFonts w:ascii="Times New Roman" w:hAnsi="Times New Roman"/>
          <w:b/>
          <w:bCs/>
          <w:color w:val="000000"/>
          <w:sz w:val="20"/>
          <w:szCs w:val="20"/>
        </w:rPr>
        <w:t xml:space="preserve">For a Mode-1 UE, </w:t>
      </w:r>
      <w:r w:rsidR="004763FB">
        <w:rPr>
          <w:rFonts w:ascii="Times New Roman" w:hAnsi="Times New Roman"/>
          <w:b/>
          <w:bCs/>
          <w:color w:val="000000"/>
          <w:sz w:val="20"/>
          <w:szCs w:val="20"/>
        </w:rPr>
        <w:t xml:space="preserve">similar to </w:t>
      </w:r>
      <w:r w:rsidRPr="00136490">
        <w:rPr>
          <w:rFonts w:ascii="Times New Roman" w:hAnsi="Times New Roman"/>
          <w:b/>
          <w:bCs/>
          <w:color w:val="000000"/>
          <w:sz w:val="20"/>
          <w:szCs w:val="20"/>
        </w:rPr>
        <w:t xml:space="preserve">the consistent LBT failure recovery procedure for </w:t>
      </w:r>
      <w:proofErr w:type="spellStart"/>
      <w:r w:rsidRPr="00136490">
        <w:rPr>
          <w:rFonts w:ascii="Times New Roman" w:hAnsi="Times New Roman"/>
          <w:b/>
          <w:bCs/>
          <w:color w:val="000000"/>
          <w:sz w:val="20"/>
          <w:szCs w:val="20"/>
        </w:rPr>
        <w:t>S</w:t>
      </w:r>
      <w:r w:rsidR="006E3428">
        <w:rPr>
          <w:rFonts w:ascii="Times New Roman" w:hAnsi="Times New Roman" w:hint="eastAsia"/>
          <w:b/>
          <w:bCs/>
          <w:color w:val="000000"/>
          <w:sz w:val="20"/>
          <w:szCs w:val="20"/>
        </w:rPr>
        <w:t>C</w:t>
      </w:r>
      <w:r w:rsidRPr="00136490">
        <w:rPr>
          <w:rFonts w:ascii="Times New Roman" w:hAnsi="Times New Roman"/>
          <w:b/>
          <w:bCs/>
          <w:color w:val="000000"/>
          <w:sz w:val="20"/>
          <w:szCs w:val="20"/>
        </w:rPr>
        <w:t>ell</w:t>
      </w:r>
      <w:proofErr w:type="spellEnd"/>
      <w:r w:rsidRPr="00136490">
        <w:rPr>
          <w:rFonts w:ascii="Times New Roman" w:hAnsi="Times New Roman"/>
          <w:b/>
          <w:bCs/>
          <w:color w:val="000000"/>
          <w:sz w:val="20"/>
          <w:szCs w:val="20"/>
        </w:rPr>
        <w:t xml:space="preserve"> in NR-U, the UE indicates the consistent LBT failure on the SL-U carrier to the </w:t>
      </w:r>
      <w:proofErr w:type="spellStart"/>
      <w:r w:rsidRPr="00136490">
        <w:rPr>
          <w:rFonts w:ascii="Times New Roman" w:hAnsi="Times New Roman"/>
          <w:b/>
          <w:bCs/>
          <w:color w:val="000000"/>
          <w:sz w:val="20"/>
          <w:szCs w:val="20"/>
        </w:rPr>
        <w:t>gNB</w:t>
      </w:r>
      <w:proofErr w:type="spellEnd"/>
      <w:r w:rsidRPr="00136490">
        <w:rPr>
          <w:rFonts w:ascii="Times New Roman" w:hAnsi="Times New Roman"/>
          <w:b/>
          <w:bCs/>
          <w:color w:val="000000"/>
          <w:sz w:val="20"/>
          <w:szCs w:val="20"/>
        </w:rPr>
        <w:t>, if there is consistent LBT failure triggered and not cancelled</w:t>
      </w:r>
      <w:r w:rsidR="004763FB">
        <w:rPr>
          <w:rFonts w:ascii="Times New Roman" w:hAnsi="Times New Roman"/>
          <w:b/>
          <w:bCs/>
          <w:color w:val="000000"/>
          <w:sz w:val="20"/>
          <w:szCs w:val="20"/>
        </w:rPr>
        <w:t xml:space="preserve"> in SL</w:t>
      </w:r>
      <w:r w:rsidRPr="00136490">
        <w:rPr>
          <w:rFonts w:ascii="Times New Roman" w:hAnsi="Times New Roman"/>
          <w:b/>
          <w:bCs/>
          <w:color w:val="000000"/>
          <w:sz w:val="20"/>
          <w:szCs w:val="20"/>
        </w:rPr>
        <w:t>. FFS on the specific signaling design for such indication.</w:t>
      </w:r>
    </w:p>
    <w:p w14:paraId="1EDEA715" w14:textId="203FA607" w:rsidR="009347F4" w:rsidRDefault="009347F4" w:rsidP="009347F4">
      <w:pPr>
        <w:pStyle w:val="aa"/>
        <w:numPr>
          <w:ilvl w:val="0"/>
          <w:numId w:val="24"/>
        </w:numPr>
        <w:spacing w:after="120"/>
        <w:ind w:left="1134" w:firstLineChars="0" w:hanging="1134"/>
        <w:rPr>
          <w:rFonts w:ascii="Times New Roman" w:hAnsi="Times New Roman"/>
          <w:b/>
          <w:bCs/>
          <w:color w:val="000000"/>
          <w:sz w:val="20"/>
          <w:szCs w:val="20"/>
        </w:rPr>
      </w:pPr>
      <w:r w:rsidRPr="00136490">
        <w:rPr>
          <w:rFonts w:ascii="Times New Roman" w:hAnsi="Times New Roman"/>
          <w:b/>
          <w:bCs/>
          <w:color w:val="000000"/>
          <w:sz w:val="20"/>
          <w:szCs w:val="20"/>
        </w:rPr>
        <w:t xml:space="preserve">It is up to </w:t>
      </w:r>
      <w:proofErr w:type="spellStart"/>
      <w:r w:rsidRPr="00136490">
        <w:rPr>
          <w:rFonts w:ascii="Times New Roman" w:hAnsi="Times New Roman"/>
          <w:b/>
          <w:bCs/>
          <w:color w:val="000000"/>
          <w:sz w:val="20"/>
          <w:szCs w:val="20"/>
        </w:rPr>
        <w:t>gNB</w:t>
      </w:r>
      <w:proofErr w:type="spellEnd"/>
      <w:r w:rsidRPr="00136490">
        <w:rPr>
          <w:rFonts w:ascii="Times New Roman" w:hAnsi="Times New Roman"/>
          <w:b/>
          <w:bCs/>
          <w:color w:val="000000"/>
          <w:sz w:val="20"/>
          <w:szCs w:val="20"/>
        </w:rPr>
        <w:t xml:space="preserve"> implementation on how to perform consistent LBT failure recovery for a mode-1 UE based on the UE indication in P4.</w:t>
      </w:r>
    </w:p>
    <w:p w14:paraId="44D12DF1" w14:textId="2C3016AA" w:rsidR="009902D7" w:rsidRPr="009902D7" w:rsidRDefault="00FD0557" w:rsidP="00013A18">
      <w:pPr>
        <w:spacing w:before="120" w:after="120"/>
      </w:pPr>
      <w:r>
        <w:t xml:space="preserve">In </w:t>
      </w:r>
      <w:r w:rsidR="00032545">
        <w:t>contrast</w:t>
      </w:r>
      <w:r w:rsidR="00A064CF">
        <w:rPr>
          <w:rFonts w:hint="eastAsia"/>
        </w:rPr>
        <w:t>,</w:t>
      </w:r>
      <w:r w:rsidR="00A064CF">
        <w:t xml:space="preserve"> </w:t>
      </w:r>
      <w:r>
        <w:t xml:space="preserve">there may not </w:t>
      </w:r>
      <w:r w:rsidR="003779C3">
        <w:t xml:space="preserve">be </w:t>
      </w:r>
      <w:r>
        <w:t>much motivation</w:t>
      </w:r>
      <w:r w:rsidR="003779C3">
        <w:t xml:space="preserve"> for a Mode-2 UE </w:t>
      </w:r>
      <w:r w:rsidR="00013A18">
        <w:t xml:space="preserve">to intentionally </w:t>
      </w:r>
      <w:r w:rsidR="003779C3">
        <w:t xml:space="preserve">enter RRC-CONNECTED state to report </w:t>
      </w:r>
      <w:r w:rsidR="003779C3" w:rsidRPr="00B83DA4">
        <w:rPr>
          <w:lang w:eastAsia="ko-KR"/>
        </w:rPr>
        <w:t>consistent LBT failure</w:t>
      </w:r>
      <w:r w:rsidR="00013A18">
        <w:rPr>
          <w:lang w:eastAsia="ko-KR"/>
        </w:rPr>
        <w:t xml:space="preserve">, as long as </w:t>
      </w:r>
      <w:proofErr w:type="gramStart"/>
      <w:r w:rsidR="00013A18">
        <w:rPr>
          <w:lang w:eastAsia="ko-KR"/>
        </w:rPr>
        <w:t>an</w:t>
      </w:r>
      <w:proofErr w:type="gramEnd"/>
      <w:r w:rsidR="00013A18">
        <w:rPr>
          <w:lang w:eastAsia="ko-KR"/>
        </w:rPr>
        <w:t xml:space="preserve"> consistent LBT failure is triggered</w:t>
      </w:r>
      <w:r w:rsidR="003779C3">
        <w:rPr>
          <w:lang w:eastAsia="ko-KR"/>
        </w:rPr>
        <w:t>. Based on the granularity</w:t>
      </w:r>
      <w:r w:rsidR="003779C3" w:rsidRPr="00C21B24">
        <w:rPr>
          <w:lang w:eastAsia="ko-KR"/>
        </w:rPr>
        <w:t xml:space="preserve"> </w:t>
      </w:r>
      <w:r w:rsidR="003779C3">
        <w:rPr>
          <w:lang w:eastAsia="ko-KR"/>
        </w:rPr>
        <w:t xml:space="preserve">for </w:t>
      </w:r>
      <w:r w:rsidR="003779C3" w:rsidRPr="00775585">
        <w:rPr>
          <w:lang w:eastAsia="ko-KR"/>
        </w:rPr>
        <w:t>LBT failure indication</w:t>
      </w:r>
      <w:r w:rsidR="003779C3">
        <w:rPr>
          <w:lang w:eastAsia="ko-KR"/>
        </w:rPr>
        <w:t xml:space="preserve">, an obvious solution for </w:t>
      </w:r>
      <w:r w:rsidR="003779C3">
        <w:t xml:space="preserve">Mode-2 UE to recover from </w:t>
      </w:r>
      <w:r w:rsidR="003779C3" w:rsidRPr="00B83DA4">
        <w:rPr>
          <w:lang w:eastAsia="ko-KR"/>
        </w:rPr>
        <w:t>consistent LBT failure</w:t>
      </w:r>
      <w:r w:rsidR="003779C3">
        <w:t xml:space="preserve"> is to switch to another </w:t>
      </w:r>
      <w:r w:rsidR="00013A18">
        <w:t>“</w:t>
      </w:r>
      <w:r w:rsidR="003779C3">
        <w:t>set of SL resources</w:t>
      </w:r>
      <w:r w:rsidR="00013A18">
        <w:t>”</w:t>
      </w:r>
      <w:r w:rsidR="003779C3">
        <w:t xml:space="preserve"> </w:t>
      </w:r>
      <w:r w:rsidR="003779C3" w:rsidRPr="003779C3">
        <w:t>for which consistent LBT failure has not been triggered</w:t>
      </w:r>
      <w:r w:rsidR="003779C3">
        <w:t xml:space="preserve">, which is similar to what UE behaves upon detection of </w:t>
      </w:r>
      <w:r w:rsidR="003779C3" w:rsidRPr="003779C3">
        <w:t>consistent LBT failure</w:t>
      </w:r>
      <w:r w:rsidR="003779C3">
        <w:t xml:space="preserve"> in an </w:t>
      </w:r>
      <w:proofErr w:type="spellStart"/>
      <w:r w:rsidR="003779C3">
        <w:t>SpCell</w:t>
      </w:r>
      <w:proofErr w:type="spellEnd"/>
      <w:r w:rsidR="003779C3">
        <w:t xml:space="preserve">. The </w:t>
      </w:r>
      <w:r w:rsidR="00013A18">
        <w:t>such a “set of SL resources” for such autonomous switching</w:t>
      </w:r>
      <w:r w:rsidR="003779C3">
        <w:t xml:space="preserve"> should be the same as the granularity for </w:t>
      </w:r>
      <w:r w:rsidR="003779C3" w:rsidRPr="00775585">
        <w:rPr>
          <w:lang w:eastAsia="ko-KR"/>
        </w:rPr>
        <w:t>LBT failure indication</w:t>
      </w:r>
      <w:r w:rsidR="003779C3">
        <w:rPr>
          <w:lang w:eastAsia="ko-KR"/>
        </w:rPr>
        <w:t xml:space="preserve">, which is </w:t>
      </w:r>
      <w:r w:rsidR="00013A18">
        <w:rPr>
          <w:lang w:eastAsia="ko-KR"/>
        </w:rPr>
        <w:t xml:space="preserve">also </w:t>
      </w:r>
      <w:r w:rsidR="003779C3">
        <w:rPr>
          <w:lang w:eastAsia="ko-KR"/>
        </w:rPr>
        <w:t xml:space="preserve">pending </w:t>
      </w:r>
      <w:r w:rsidR="003779C3" w:rsidRPr="00013A18">
        <w:rPr>
          <w:rStyle w:val="contentpasted1"/>
          <w:bCs/>
          <w:color w:val="000000"/>
          <w:szCs w:val="20"/>
        </w:rPr>
        <w:t>RAN1</w:t>
      </w:r>
      <w:r w:rsidR="003779C3">
        <w:rPr>
          <w:lang w:eastAsia="ko-KR"/>
        </w:rPr>
        <w:t xml:space="preserve"> discussion.</w:t>
      </w:r>
    </w:p>
    <w:p w14:paraId="4998A0F2" w14:textId="393EF927" w:rsidR="009347F4" w:rsidRDefault="009347F4" w:rsidP="009347F4">
      <w:pPr>
        <w:pStyle w:val="aa"/>
        <w:numPr>
          <w:ilvl w:val="0"/>
          <w:numId w:val="24"/>
        </w:numPr>
        <w:spacing w:after="120"/>
        <w:ind w:left="1134" w:firstLineChars="0" w:hanging="1134"/>
        <w:rPr>
          <w:rFonts w:ascii="Times New Roman" w:hAnsi="Times New Roman"/>
          <w:b/>
          <w:bCs/>
          <w:color w:val="000000"/>
          <w:sz w:val="20"/>
          <w:szCs w:val="20"/>
        </w:rPr>
      </w:pPr>
      <w:r w:rsidRPr="00136490">
        <w:rPr>
          <w:rFonts w:ascii="Times New Roman" w:hAnsi="Times New Roman"/>
          <w:b/>
          <w:bCs/>
          <w:color w:val="000000"/>
          <w:sz w:val="20"/>
          <w:szCs w:val="20"/>
        </w:rPr>
        <w:t>For a Mode-2 UE, when consistent LBT failure is triggered and not cance</w:t>
      </w:r>
      <w:r w:rsidR="00A064CF">
        <w:rPr>
          <w:rFonts w:ascii="Times New Roman" w:hAnsi="Times New Roman" w:hint="eastAsia"/>
          <w:b/>
          <w:bCs/>
          <w:color w:val="000000"/>
          <w:sz w:val="20"/>
          <w:szCs w:val="20"/>
        </w:rPr>
        <w:t>l</w:t>
      </w:r>
      <w:r w:rsidRPr="00136490">
        <w:rPr>
          <w:rFonts w:ascii="Times New Roman" w:hAnsi="Times New Roman"/>
          <w:b/>
          <w:bCs/>
          <w:color w:val="000000"/>
          <w:sz w:val="20"/>
          <w:szCs w:val="20"/>
        </w:rPr>
        <w:t xml:space="preserve">led on a </w:t>
      </w:r>
      <w:r w:rsidR="00013A18">
        <w:rPr>
          <w:rFonts w:ascii="Times New Roman" w:hAnsi="Times New Roman"/>
          <w:b/>
          <w:bCs/>
          <w:color w:val="000000"/>
          <w:sz w:val="20"/>
          <w:szCs w:val="20"/>
        </w:rPr>
        <w:t>“</w:t>
      </w:r>
      <w:r w:rsidRPr="00136490">
        <w:rPr>
          <w:rFonts w:ascii="Times New Roman" w:hAnsi="Times New Roman"/>
          <w:b/>
          <w:bCs/>
          <w:color w:val="000000"/>
          <w:sz w:val="20"/>
          <w:szCs w:val="20"/>
        </w:rPr>
        <w:t>set of SL resources</w:t>
      </w:r>
      <w:r w:rsidR="00013A18">
        <w:rPr>
          <w:rFonts w:ascii="Times New Roman" w:hAnsi="Times New Roman"/>
          <w:b/>
          <w:bCs/>
          <w:color w:val="000000"/>
          <w:sz w:val="20"/>
          <w:szCs w:val="20"/>
        </w:rPr>
        <w:t>”</w:t>
      </w:r>
      <w:r w:rsidRPr="00136490">
        <w:rPr>
          <w:rFonts w:ascii="Times New Roman" w:hAnsi="Times New Roman"/>
          <w:b/>
          <w:bCs/>
          <w:color w:val="000000"/>
          <w:sz w:val="20"/>
          <w:szCs w:val="20"/>
        </w:rPr>
        <w:t>, the UE can autonomously switch to another set of SL resources for which consistent LBT failure has not been triggered. FFS on the granularity of the “set of SL resources” for such autonomous switching (i.e. same as the granularity for consistent LBT failure detection in P3).</w:t>
      </w:r>
    </w:p>
    <w:p w14:paraId="695CC815" w14:textId="2774CD4F" w:rsidR="006C7175" w:rsidRDefault="00D137AC" w:rsidP="00B570AB">
      <w:pPr>
        <w:spacing w:before="120" w:after="120"/>
        <w:rPr>
          <w:lang w:eastAsia="ko-KR"/>
        </w:rPr>
      </w:pPr>
      <w:r w:rsidRPr="00B570AB">
        <w:rPr>
          <w:rStyle w:val="contentpasted1"/>
          <w:bCs/>
          <w:color w:val="000000"/>
          <w:szCs w:val="20"/>
        </w:rPr>
        <w:t>When</w:t>
      </w:r>
      <w:r>
        <w:t xml:space="preserve"> </w:t>
      </w:r>
      <w:r w:rsidR="00BD5839" w:rsidRPr="00B83DA4">
        <w:rPr>
          <w:lang w:eastAsia="ko-KR"/>
        </w:rPr>
        <w:t>consistent LBT failure</w:t>
      </w:r>
      <w:r w:rsidR="00BD5839">
        <w:rPr>
          <w:lang w:eastAsia="ko-KR"/>
        </w:rPr>
        <w:t xml:space="preserve"> is triggered in </w:t>
      </w:r>
      <w:proofErr w:type="spellStart"/>
      <w:r w:rsidR="00BD5839">
        <w:rPr>
          <w:lang w:eastAsia="ko-KR"/>
        </w:rPr>
        <w:t>SCell</w:t>
      </w:r>
      <w:proofErr w:type="spellEnd"/>
      <w:r w:rsidR="00BD5839">
        <w:rPr>
          <w:lang w:eastAsia="ko-KR"/>
        </w:rPr>
        <w:t xml:space="preserve"> or </w:t>
      </w:r>
      <w:proofErr w:type="spellStart"/>
      <w:r w:rsidR="00BD5839">
        <w:rPr>
          <w:lang w:eastAsia="ko-KR"/>
        </w:rPr>
        <w:t>S</w:t>
      </w:r>
      <w:r w:rsidR="00BD5839">
        <w:rPr>
          <w:rFonts w:hint="eastAsia"/>
        </w:rPr>
        <w:t>p</w:t>
      </w:r>
      <w:r w:rsidR="00BD5839">
        <w:rPr>
          <w:lang w:eastAsia="ko-KR"/>
        </w:rPr>
        <w:t>Cell</w:t>
      </w:r>
      <w:proofErr w:type="spellEnd"/>
      <w:r w:rsidR="00BD5839">
        <w:rPr>
          <w:lang w:eastAsia="ko-KR"/>
        </w:rPr>
        <w:t xml:space="preserve"> in NR-U, there are several conditions to cancel all the </w:t>
      </w:r>
      <w:r w:rsidR="00BD5839" w:rsidRPr="00B83DA4">
        <w:rPr>
          <w:lang w:eastAsia="ko-KR"/>
        </w:rPr>
        <w:t>consistent LBT failure</w:t>
      </w:r>
      <w:r w:rsidR="00BD5839">
        <w:rPr>
          <w:lang w:eastAsia="ko-KR"/>
        </w:rPr>
        <w:t xml:space="preserve">(s) from recovery perspective, i.e. upon </w:t>
      </w:r>
      <w:r w:rsidR="00BD5839" w:rsidRPr="000B2AEF">
        <w:rPr>
          <w:lang w:eastAsia="ko-KR"/>
        </w:rPr>
        <w:t>LBT failure MAC CE</w:t>
      </w:r>
      <w:r w:rsidR="00BD5839">
        <w:rPr>
          <w:lang w:eastAsia="ko-KR"/>
        </w:rPr>
        <w:t xml:space="preserve"> successfully transmitted, RACH is completed or </w:t>
      </w:r>
      <w:proofErr w:type="spellStart"/>
      <w:r w:rsidR="00BD5839" w:rsidRPr="000B2AEF">
        <w:rPr>
          <w:i/>
          <w:lang w:eastAsia="ko-KR"/>
        </w:rPr>
        <w:t>lbt-FailureRecoveryConfig</w:t>
      </w:r>
      <w:proofErr w:type="spellEnd"/>
      <w:r w:rsidR="00BD5839" w:rsidRPr="000B2AEF">
        <w:rPr>
          <w:lang w:eastAsia="ko-KR"/>
        </w:rPr>
        <w:t xml:space="preserve"> is reconfigured by upper layers for a Serving Cell</w:t>
      </w:r>
      <w:r w:rsidR="00BD5839">
        <w:rPr>
          <w:lang w:eastAsia="ko-KR"/>
        </w:rPr>
        <w:t xml:space="preserve">. </w:t>
      </w:r>
    </w:p>
    <w:p w14:paraId="300B0E00" w14:textId="40DBF715" w:rsidR="003779C3" w:rsidRPr="003779C3" w:rsidRDefault="006C7175" w:rsidP="00B570AB">
      <w:pPr>
        <w:spacing w:before="120" w:after="120"/>
        <w:rPr>
          <w:lang w:eastAsia="ko-KR"/>
        </w:rPr>
      </w:pPr>
      <w:r>
        <w:rPr>
          <w:lang w:eastAsia="ko-KR"/>
        </w:rPr>
        <w:t>Considering the above analysis for P</w:t>
      </w:r>
      <w:r w:rsidR="00B570AB">
        <w:rPr>
          <w:lang w:eastAsia="ko-KR"/>
        </w:rPr>
        <w:t xml:space="preserve">roposal </w:t>
      </w:r>
      <w:r>
        <w:rPr>
          <w:lang w:eastAsia="ko-KR"/>
        </w:rPr>
        <w:t xml:space="preserve">4-6 in SL-U, the </w:t>
      </w:r>
      <w:r w:rsidRPr="00B83DA4">
        <w:rPr>
          <w:lang w:eastAsia="ko-KR"/>
        </w:rPr>
        <w:t>consistent LBT failure</w:t>
      </w:r>
      <w:r>
        <w:rPr>
          <w:lang w:eastAsia="ko-KR"/>
        </w:rPr>
        <w:t xml:space="preserve"> </w:t>
      </w:r>
      <w:r w:rsidR="004763FB">
        <w:rPr>
          <w:lang w:eastAsia="ko-KR"/>
        </w:rPr>
        <w:t xml:space="preserve">recovery </w:t>
      </w:r>
      <w:r>
        <w:rPr>
          <w:lang w:eastAsia="ko-KR"/>
        </w:rPr>
        <w:t xml:space="preserve">procedures may be different for Mode-1 UE and Mode-2 UE. </w:t>
      </w:r>
      <w:r w:rsidR="00912634">
        <w:rPr>
          <w:lang w:eastAsia="ko-KR"/>
        </w:rPr>
        <w:t xml:space="preserve">Therefore, we suggest </w:t>
      </w:r>
      <w:r w:rsidR="00912634" w:rsidRPr="00912634">
        <w:rPr>
          <w:lang w:eastAsia="ko-KR"/>
        </w:rPr>
        <w:t>RAN2 to further discuss the cancellation conditions for SL consistent LBT failure</w:t>
      </w:r>
      <w:r w:rsidR="00912634">
        <w:rPr>
          <w:lang w:eastAsia="ko-KR"/>
        </w:rPr>
        <w:t xml:space="preserve">, </w:t>
      </w:r>
      <w:proofErr w:type="gramStart"/>
      <w:r w:rsidRPr="006C7175">
        <w:rPr>
          <w:lang w:eastAsia="ko-KR"/>
        </w:rPr>
        <w:t>taking into account</w:t>
      </w:r>
      <w:proofErr w:type="gramEnd"/>
      <w:r w:rsidRPr="006C7175">
        <w:rPr>
          <w:lang w:eastAsia="ko-KR"/>
        </w:rPr>
        <w:t xml:space="preserve"> the specific </w:t>
      </w:r>
      <w:r w:rsidR="004763FB" w:rsidRPr="006C7175">
        <w:rPr>
          <w:lang w:eastAsia="ko-KR"/>
        </w:rPr>
        <w:t>signaling</w:t>
      </w:r>
      <w:r w:rsidRPr="006C7175">
        <w:rPr>
          <w:lang w:eastAsia="ko-KR"/>
        </w:rPr>
        <w:t xml:space="preserve"> design for SL consistent LBT failure indication for Mode-1 and autonomous SL resource switching for Mode-2.</w:t>
      </w:r>
      <w:r>
        <w:rPr>
          <w:lang w:eastAsia="ko-KR"/>
        </w:rPr>
        <w:t xml:space="preserve"> </w:t>
      </w:r>
    </w:p>
    <w:p w14:paraId="17514427" w14:textId="639E33A3" w:rsidR="009347F4" w:rsidRPr="009347F4" w:rsidRDefault="009347F4" w:rsidP="009347F4">
      <w:pPr>
        <w:pStyle w:val="aa"/>
        <w:numPr>
          <w:ilvl w:val="0"/>
          <w:numId w:val="24"/>
        </w:numPr>
        <w:spacing w:after="120"/>
        <w:ind w:left="1134" w:firstLineChars="0" w:hanging="1134"/>
        <w:rPr>
          <w:rFonts w:ascii="Times New Roman" w:hAnsi="Times New Roman"/>
          <w:b/>
          <w:bCs/>
          <w:color w:val="000000"/>
          <w:sz w:val="20"/>
          <w:szCs w:val="20"/>
        </w:rPr>
      </w:pPr>
      <w:r w:rsidRPr="00136490">
        <w:rPr>
          <w:rFonts w:ascii="Times New Roman" w:hAnsi="Times New Roman"/>
          <w:b/>
          <w:bCs/>
          <w:color w:val="000000"/>
          <w:sz w:val="20"/>
          <w:szCs w:val="20"/>
        </w:rPr>
        <w:t xml:space="preserve">RAN2 to further discuss the cancellation conditions for SL consistent LBT failure, taking into account the specific </w:t>
      </w:r>
      <w:r w:rsidR="004763FB">
        <w:rPr>
          <w:rFonts w:ascii="Times New Roman" w:hAnsi="Times New Roman"/>
          <w:b/>
          <w:bCs/>
          <w:color w:val="000000"/>
          <w:sz w:val="20"/>
          <w:szCs w:val="20"/>
        </w:rPr>
        <w:t>SL LBT recovery procedure</w:t>
      </w:r>
      <w:r w:rsidRPr="00136490">
        <w:rPr>
          <w:rFonts w:ascii="Times New Roman" w:hAnsi="Times New Roman"/>
          <w:b/>
          <w:bCs/>
          <w:color w:val="000000"/>
          <w:sz w:val="20"/>
          <w:szCs w:val="20"/>
        </w:rPr>
        <w:t xml:space="preserve"> </w:t>
      </w:r>
      <w:r w:rsidR="00A111AF">
        <w:rPr>
          <w:rFonts w:ascii="Times New Roman" w:hAnsi="Times New Roman"/>
          <w:b/>
          <w:bCs/>
          <w:color w:val="000000"/>
          <w:sz w:val="20"/>
          <w:szCs w:val="20"/>
        </w:rPr>
        <w:t xml:space="preserve">to be </w:t>
      </w:r>
      <w:r w:rsidRPr="00136490">
        <w:rPr>
          <w:rFonts w:ascii="Times New Roman" w:hAnsi="Times New Roman"/>
          <w:b/>
          <w:bCs/>
          <w:color w:val="000000"/>
          <w:sz w:val="20"/>
          <w:szCs w:val="20"/>
        </w:rPr>
        <w:t>design</w:t>
      </w:r>
      <w:r w:rsidR="00A111AF">
        <w:rPr>
          <w:rFonts w:ascii="Times New Roman" w:hAnsi="Times New Roman"/>
          <w:b/>
          <w:bCs/>
          <w:color w:val="000000"/>
          <w:sz w:val="20"/>
          <w:szCs w:val="20"/>
        </w:rPr>
        <w:t>ed</w:t>
      </w:r>
      <w:r w:rsidRPr="00136490">
        <w:rPr>
          <w:rFonts w:ascii="Times New Roman" w:hAnsi="Times New Roman"/>
          <w:b/>
          <w:bCs/>
          <w:color w:val="000000"/>
          <w:sz w:val="20"/>
          <w:szCs w:val="20"/>
        </w:rPr>
        <w:t xml:space="preserve"> for Mode-1 and Mode-2</w:t>
      </w:r>
      <w:r w:rsidR="004763FB">
        <w:rPr>
          <w:rFonts w:ascii="Times New Roman" w:hAnsi="Times New Roman"/>
          <w:b/>
          <w:bCs/>
          <w:color w:val="000000"/>
          <w:sz w:val="20"/>
          <w:szCs w:val="20"/>
        </w:rPr>
        <w:t xml:space="preserve"> respectively</w:t>
      </w:r>
      <w:r w:rsidRPr="00136490">
        <w:rPr>
          <w:rFonts w:ascii="Times New Roman" w:hAnsi="Times New Roman"/>
          <w:b/>
          <w:bCs/>
          <w:color w:val="000000"/>
          <w:sz w:val="20"/>
          <w:szCs w:val="20"/>
        </w:rPr>
        <w:t>.</w:t>
      </w:r>
    </w:p>
    <w:p w14:paraId="4D46084E" w14:textId="718FFA55" w:rsidR="009347F4" w:rsidRDefault="009347F4" w:rsidP="009347F4">
      <w:pPr>
        <w:pStyle w:val="2"/>
      </w:pPr>
      <w:r>
        <w:lastRenderedPageBreak/>
        <w:t>CG retransmission</w:t>
      </w:r>
    </w:p>
    <w:p w14:paraId="2A7F3D8A" w14:textId="472FDC4A" w:rsidR="009347F4" w:rsidRDefault="005551C3" w:rsidP="009347F4">
      <w:r>
        <w:t xml:space="preserve">In Rel-15, </w:t>
      </w:r>
      <w:r w:rsidR="00B570AB">
        <w:t xml:space="preserve">using </w:t>
      </w:r>
      <w:r>
        <w:t>CG transmission</w:t>
      </w:r>
      <w:r w:rsidR="00B570AB">
        <w:t xml:space="preserve"> opportunities</w:t>
      </w:r>
      <w:r>
        <w:t xml:space="preserve"> </w:t>
      </w:r>
      <w:r w:rsidR="00B570AB">
        <w:t>to perform</w:t>
      </w:r>
      <w:r>
        <w:t xml:space="preserve"> </w:t>
      </w:r>
      <w:r w:rsidR="00B570AB">
        <w:t xml:space="preserve">HARQ </w:t>
      </w:r>
      <w:r>
        <w:t>retransmission</w:t>
      </w:r>
      <w:r w:rsidR="00B570AB">
        <w:t xml:space="preserve"> is not supported</w:t>
      </w:r>
      <w:r>
        <w:t xml:space="preserve">. </w:t>
      </w:r>
      <w:r w:rsidRPr="005551C3">
        <w:t xml:space="preserve">When the initial transmission of the CG is completed, the UE will start </w:t>
      </w:r>
      <w:proofErr w:type="spellStart"/>
      <w:r w:rsidRPr="000A0453">
        <w:rPr>
          <w:i/>
        </w:rPr>
        <w:t>configuredGrantTimer</w:t>
      </w:r>
      <w:proofErr w:type="spellEnd"/>
      <w:r w:rsidRPr="005551C3">
        <w:t xml:space="preserve">. </w:t>
      </w:r>
      <w:r w:rsidR="00A3393E">
        <w:t>I</w:t>
      </w:r>
      <w:r w:rsidRPr="005551C3">
        <w:t xml:space="preserve">f the UE has not received a dynamic scheduling from the </w:t>
      </w:r>
      <w:proofErr w:type="spellStart"/>
      <w:r w:rsidRPr="005551C3">
        <w:t>gNB</w:t>
      </w:r>
      <w:proofErr w:type="spellEnd"/>
      <w:r w:rsidRPr="005551C3">
        <w:t xml:space="preserve"> for a retransmission of a given TB</w:t>
      </w:r>
      <w:r w:rsidR="00A3393E">
        <w:t xml:space="preserve"> before the </w:t>
      </w:r>
      <w:proofErr w:type="spellStart"/>
      <w:r w:rsidR="00A3393E" w:rsidRPr="000A0453">
        <w:rPr>
          <w:i/>
        </w:rPr>
        <w:t>configuredGran</w:t>
      </w:r>
      <w:r w:rsidR="00A3393E">
        <w:rPr>
          <w:i/>
        </w:rPr>
        <w:t>t</w:t>
      </w:r>
      <w:r w:rsidR="00A3393E" w:rsidRPr="000A0453">
        <w:rPr>
          <w:i/>
        </w:rPr>
        <w:t>Timer</w:t>
      </w:r>
      <w:proofErr w:type="spellEnd"/>
      <w:r w:rsidR="00A3393E">
        <w:t xml:space="preserve"> expires</w:t>
      </w:r>
      <w:r w:rsidRPr="005551C3">
        <w:t xml:space="preserve">, the UE will consider that the </w:t>
      </w:r>
      <w:r w:rsidR="00A3393E">
        <w:t xml:space="preserve">TB previously transmitted by the configured grant </w:t>
      </w:r>
      <w:r w:rsidRPr="005551C3">
        <w:t xml:space="preserve">was successfully received by the </w:t>
      </w:r>
      <w:proofErr w:type="spellStart"/>
      <w:r w:rsidRPr="005551C3">
        <w:t>gNB</w:t>
      </w:r>
      <w:proofErr w:type="spellEnd"/>
      <w:r w:rsidR="00A3393E">
        <w:t xml:space="preserve"> after the </w:t>
      </w:r>
      <w:proofErr w:type="spellStart"/>
      <w:r w:rsidR="00A3393E" w:rsidRPr="000A0453">
        <w:rPr>
          <w:i/>
        </w:rPr>
        <w:t>configuredGrantTimer</w:t>
      </w:r>
      <w:proofErr w:type="spellEnd"/>
      <w:r w:rsidR="00A3393E">
        <w:t xml:space="preserve"> expiry</w:t>
      </w:r>
      <w:r w:rsidRPr="005551C3">
        <w:t xml:space="preserve">. </w:t>
      </w:r>
      <w:r w:rsidR="00A3393E">
        <w:t>Then</w:t>
      </w:r>
      <w:r w:rsidRPr="005551C3">
        <w:t xml:space="preserve">, the UE will </w:t>
      </w:r>
      <w:r w:rsidR="00A3393E">
        <w:t>use further configured grant for new transmissions</w:t>
      </w:r>
      <w:r w:rsidRPr="005551C3">
        <w:t>.</w:t>
      </w:r>
    </w:p>
    <w:p w14:paraId="52D1E969" w14:textId="2ADA6ECA" w:rsidR="00F7440F" w:rsidRDefault="005551C3" w:rsidP="00F7440F">
      <w:pPr>
        <w:spacing w:before="120" w:after="120"/>
      </w:pPr>
      <w:r>
        <w:t xml:space="preserve">In Rel-16 NR-U, </w:t>
      </w:r>
      <w:r w:rsidR="00F7440F">
        <w:rPr>
          <w:rFonts w:hint="eastAsia"/>
        </w:rPr>
        <w:t>CG</w:t>
      </w:r>
      <w:r w:rsidR="00F7440F">
        <w:t xml:space="preserve"> retransmission mechanism was introduced. Specifically, this mechanism intends to cope with two use cases. One of the use cases is that due to the </w:t>
      </w:r>
      <w:proofErr w:type="spellStart"/>
      <w:r w:rsidR="00F7440F">
        <w:t>gNB’s</w:t>
      </w:r>
      <w:proofErr w:type="spellEnd"/>
      <w:r w:rsidR="00F7440F">
        <w:t xml:space="preserve"> LBT failure, the UE cannot receive the DL feedback or CS-RNTI scheduling from the </w:t>
      </w:r>
      <w:proofErr w:type="spellStart"/>
      <w:r w:rsidR="00F7440F">
        <w:t>gNB</w:t>
      </w:r>
      <w:proofErr w:type="spellEnd"/>
      <w:r w:rsidR="00F7440F">
        <w:t xml:space="preserve"> for an earlier new transmission </w:t>
      </w:r>
      <w:r w:rsidR="004763FB">
        <w:t xml:space="preserve">performed </w:t>
      </w:r>
      <w:r w:rsidR="00F7440F">
        <w:t>on CG</w:t>
      </w:r>
      <w:r w:rsidR="004763FB">
        <w:t xml:space="preserve"> resources</w:t>
      </w:r>
      <w:r>
        <w:t>.</w:t>
      </w:r>
      <w:r w:rsidR="00F7440F">
        <w:t xml:space="preserve"> To cope with this use cases, RAN2 introduced </w:t>
      </w:r>
      <w:r w:rsidR="00F7440F" w:rsidRPr="00F7440F">
        <w:rPr>
          <w:i/>
        </w:rPr>
        <w:t>cg-</w:t>
      </w:r>
      <w:proofErr w:type="spellStart"/>
      <w:r w:rsidR="00F7440F" w:rsidRPr="00F7440F">
        <w:rPr>
          <w:i/>
        </w:rPr>
        <w:t>RetransmissionTimer</w:t>
      </w:r>
      <w:proofErr w:type="spellEnd"/>
      <w:r w:rsidR="00F7440F">
        <w:t xml:space="preserve"> (cg-RT) co-working with the </w:t>
      </w:r>
      <w:proofErr w:type="spellStart"/>
      <w:r w:rsidR="00F7440F" w:rsidRPr="00F7440F">
        <w:rPr>
          <w:i/>
        </w:rPr>
        <w:t>configured</w:t>
      </w:r>
      <w:r w:rsidR="00F7440F" w:rsidRPr="00F7440F">
        <w:rPr>
          <w:rFonts w:hint="eastAsia"/>
          <w:i/>
        </w:rPr>
        <w:t>Grant</w:t>
      </w:r>
      <w:r w:rsidR="00F7440F" w:rsidRPr="00F7440F">
        <w:rPr>
          <w:i/>
        </w:rPr>
        <w:t>Timer</w:t>
      </w:r>
      <w:proofErr w:type="spellEnd"/>
      <w:r w:rsidR="00F7440F">
        <w:t xml:space="preserve"> (CGT) to enable </w:t>
      </w:r>
      <w:r w:rsidR="00000755">
        <w:t xml:space="preserve">the </w:t>
      </w:r>
      <w:r w:rsidR="00F7440F">
        <w:t xml:space="preserve">UE </w:t>
      </w:r>
      <w:r w:rsidR="00000755">
        <w:t xml:space="preserve">to </w:t>
      </w:r>
      <w:r w:rsidR="00F7440F">
        <w:t>perform retransmission for that new transmission on future CG transmission opportunities. The other use case is that the HARQ process instructs the lower layer to perform a new transmission on a CG transmission opportunity, but due to LBT failure, the TB was not really transmitted in L1. To deal with this case, RAN2 introduced HARQ process pending status, based on which retransmission via future CG transmission opportunities is also enabled.</w:t>
      </w:r>
    </w:p>
    <w:p w14:paraId="7432AECC" w14:textId="284A88BB" w:rsidR="00F7440F" w:rsidRPr="000A0453" w:rsidRDefault="00F7440F" w:rsidP="000A0453">
      <w:pPr>
        <w:spacing w:before="120" w:after="120"/>
        <w:rPr>
          <w:noProof/>
        </w:rPr>
      </w:pPr>
      <w:r>
        <w:t>In SL-</w:t>
      </w:r>
      <w:r>
        <w:rPr>
          <w:rFonts w:hint="eastAsia"/>
        </w:rPr>
        <w:t>U</w:t>
      </w:r>
      <w:r>
        <w:t xml:space="preserve">, we may consider to apply such NR-U design as well, since this design stems from the occurrence of LBT failure on the </w:t>
      </w:r>
      <w:r w:rsidR="00000755">
        <w:t xml:space="preserve">unlicensed </w:t>
      </w:r>
      <w:r>
        <w:t>carrier. Since there is also LBT failure</w:t>
      </w:r>
      <w:r w:rsidR="00000755">
        <w:t xml:space="preserve"> happing in SL</w:t>
      </w:r>
      <w:r>
        <w:t>, the two UEs communicating with each other may also suffer from the lack of PSFCH transmission due to LBT failure, as well as the LBT failure that prevent</w:t>
      </w:r>
      <w:r w:rsidR="00000755">
        <w:t>s</w:t>
      </w:r>
      <w:r>
        <w:t xml:space="preserve"> the transmission of a TB from really being performed</w:t>
      </w:r>
      <w:r w:rsidR="00000755">
        <w:t xml:space="preserve"> in L1</w:t>
      </w:r>
      <w:r>
        <w:t xml:space="preserve">. However, there would be some differences between SL design and </w:t>
      </w:r>
      <w:proofErr w:type="spellStart"/>
      <w:r>
        <w:t>Uu</w:t>
      </w:r>
      <w:proofErr w:type="spellEnd"/>
      <w:r>
        <w:t xml:space="preserve"> design when we decide the feasibility to apply this NR-U mechanism into SL. For example, in </w:t>
      </w:r>
      <w:r w:rsidR="00D85A79">
        <w:t xml:space="preserve">legacy SL, </w:t>
      </w:r>
      <w:r>
        <w:t xml:space="preserve">there is no SL CGT, but there was </w:t>
      </w:r>
      <w:proofErr w:type="spellStart"/>
      <w:r w:rsidR="00D85A79" w:rsidRPr="00D85A79">
        <w:rPr>
          <w:i/>
        </w:rPr>
        <w:t>sl-MaxTransNum</w:t>
      </w:r>
      <w:proofErr w:type="spellEnd"/>
      <w:r w:rsidR="00D85A79">
        <w:t xml:space="preserve"> introduced to realize similar function </w:t>
      </w:r>
      <w:r w:rsidR="00000755">
        <w:t xml:space="preserve">as </w:t>
      </w:r>
      <w:r w:rsidR="00D85A79">
        <w:t xml:space="preserve">CGT. </w:t>
      </w:r>
      <w:r w:rsidR="00000755">
        <w:t>For new transmission on SL CG resource, w</w:t>
      </w:r>
      <w:r w:rsidR="00D85A79">
        <w:t xml:space="preserve">hen </w:t>
      </w:r>
      <w:r w:rsidR="00D85A79" w:rsidRPr="000B2AEF">
        <w:rPr>
          <w:rFonts w:eastAsia="Malgun Gothic"/>
          <w:noProof/>
          <w:lang w:eastAsia="ko-KR"/>
        </w:rPr>
        <w:t xml:space="preserve">the </w:t>
      </w:r>
      <w:r w:rsidR="00000755">
        <w:rPr>
          <w:rFonts w:eastAsia="Malgun Gothic"/>
          <w:noProof/>
          <w:lang w:eastAsia="ko-KR"/>
        </w:rPr>
        <w:t xml:space="preserve">total </w:t>
      </w:r>
      <w:r w:rsidR="00D85A79" w:rsidRPr="000B2AEF">
        <w:rPr>
          <w:rFonts w:eastAsia="Malgun Gothic"/>
          <w:noProof/>
          <w:lang w:eastAsia="ko-KR"/>
        </w:rPr>
        <w:t xml:space="preserve">number of </w:t>
      </w:r>
      <w:r w:rsidR="00000755">
        <w:rPr>
          <w:rFonts w:eastAsia="Malgun Gothic"/>
          <w:noProof/>
          <w:lang w:eastAsia="ko-KR"/>
        </w:rPr>
        <w:t>(re)</w:t>
      </w:r>
      <w:r w:rsidR="00D85A79" w:rsidRPr="000B2AEF">
        <w:rPr>
          <w:rFonts w:eastAsia="Malgun Gothic"/>
          <w:noProof/>
          <w:lang w:eastAsia="ko-KR"/>
        </w:rPr>
        <w:t xml:space="preserve">transmissions of </w:t>
      </w:r>
      <w:r w:rsidR="00000755">
        <w:rPr>
          <w:rFonts w:eastAsia="Malgun Gothic"/>
          <w:noProof/>
          <w:lang w:eastAsia="ko-KR"/>
        </w:rPr>
        <w:t>the related</w:t>
      </w:r>
      <w:r w:rsidR="00000755" w:rsidRPr="000B2AEF">
        <w:rPr>
          <w:rFonts w:eastAsia="Malgun Gothic"/>
          <w:noProof/>
          <w:lang w:eastAsia="ko-KR"/>
        </w:rPr>
        <w:t xml:space="preserve"> </w:t>
      </w:r>
      <w:r w:rsidR="00D85A79" w:rsidRPr="000B2AEF">
        <w:rPr>
          <w:rFonts w:eastAsia="Malgun Gothic"/>
          <w:noProof/>
          <w:lang w:eastAsia="ko-KR"/>
        </w:rPr>
        <w:t xml:space="preserve">MAC PDU has reached </w:t>
      </w:r>
      <w:r w:rsidR="00D85A79" w:rsidRPr="000B2AEF">
        <w:rPr>
          <w:rFonts w:eastAsia="Malgun Gothic"/>
          <w:i/>
          <w:noProof/>
          <w:lang w:eastAsia="ko-KR"/>
        </w:rPr>
        <w:t>sl-MaxTransNum</w:t>
      </w:r>
      <w:r w:rsidR="00D85A79">
        <w:rPr>
          <w:rFonts w:eastAsia="Malgun Gothic"/>
          <w:i/>
          <w:noProof/>
          <w:lang w:eastAsia="ko-KR"/>
        </w:rPr>
        <w:t xml:space="preserve">, </w:t>
      </w:r>
      <w:r w:rsidR="00000755">
        <w:rPr>
          <w:rFonts w:eastAsia="Malgun Gothic"/>
          <w:noProof/>
          <w:lang w:eastAsia="ko-KR"/>
        </w:rPr>
        <w:t>t</w:t>
      </w:r>
      <w:r w:rsidR="00D85A79" w:rsidRPr="000B2AEF">
        <w:rPr>
          <w:rFonts w:eastAsia="Malgun Gothic"/>
          <w:noProof/>
          <w:lang w:eastAsia="ko-KR"/>
        </w:rPr>
        <w:t>h</w:t>
      </w:r>
      <w:r w:rsidR="00000755">
        <w:rPr>
          <w:rFonts w:eastAsia="Malgun Gothic"/>
          <w:noProof/>
          <w:lang w:eastAsia="ko-KR"/>
        </w:rPr>
        <w:t>is</w:t>
      </w:r>
      <w:r w:rsidR="00D85A79" w:rsidRPr="000B2AEF">
        <w:rPr>
          <w:rFonts w:eastAsia="Malgun Gothic"/>
          <w:noProof/>
          <w:lang w:eastAsia="ko-KR"/>
        </w:rPr>
        <w:t xml:space="preserve"> MAC PDU</w:t>
      </w:r>
      <w:r w:rsidR="00D85A79">
        <w:rPr>
          <w:rFonts w:eastAsia="Malgun Gothic"/>
          <w:noProof/>
          <w:lang w:eastAsia="ko-KR"/>
        </w:rPr>
        <w:t xml:space="preserve"> is assumed to be successfully received. </w:t>
      </w:r>
      <w:r w:rsidR="00000755">
        <w:rPr>
          <w:rFonts w:eastAsia="Malgun Gothic"/>
          <w:noProof/>
          <w:lang w:eastAsia="ko-KR"/>
        </w:rPr>
        <w:t xml:space="preserve">the </w:t>
      </w:r>
      <w:r w:rsidR="00D85A79">
        <w:rPr>
          <w:rFonts w:eastAsia="Malgun Gothic"/>
          <w:noProof/>
          <w:lang w:eastAsia="ko-KR"/>
        </w:rPr>
        <w:t xml:space="preserve">UE will then </w:t>
      </w:r>
      <w:r w:rsidR="00D85A79" w:rsidRPr="000B2AEF">
        <w:rPr>
          <w:noProof/>
          <w:lang w:eastAsia="ko-KR"/>
        </w:rPr>
        <w:t xml:space="preserve">flush the HARQ buffer of the </w:t>
      </w:r>
      <w:r w:rsidR="00D85A79" w:rsidRPr="000B2AEF">
        <w:rPr>
          <w:noProof/>
        </w:rPr>
        <w:t xml:space="preserve">associated Sidelink </w:t>
      </w:r>
      <w:r w:rsidR="00D85A79" w:rsidRPr="000B2AEF">
        <w:rPr>
          <w:noProof/>
          <w:lang w:eastAsia="ko-KR"/>
        </w:rPr>
        <w:t>process</w:t>
      </w:r>
      <w:r w:rsidR="00D85A79">
        <w:rPr>
          <w:noProof/>
          <w:lang w:eastAsia="ko-KR"/>
        </w:rPr>
        <w:t>.</w:t>
      </w:r>
      <w:r>
        <w:rPr>
          <w:noProof/>
          <w:lang w:eastAsia="ko-KR"/>
        </w:rPr>
        <w:t xml:space="preserve"> </w:t>
      </w:r>
      <w:r w:rsidR="00000755">
        <w:rPr>
          <w:noProof/>
          <w:lang w:eastAsia="ko-KR"/>
        </w:rPr>
        <w:t xml:space="preserve">But whether this </w:t>
      </w:r>
      <w:r w:rsidR="00000755" w:rsidRPr="006E066C">
        <w:rPr>
          <w:i/>
          <w:noProof/>
          <w:lang w:eastAsia="ko-KR"/>
        </w:rPr>
        <w:t>sl-MaxTransNum</w:t>
      </w:r>
      <w:r w:rsidR="00000755">
        <w:rPr>
          <w:noProof/>
          <w:lang w:eastAsia="ko-KR"/>
        </w:rPr>
        <w:t xml:space="preserve"> can completely take the role of CGT, if SL CG retransmission is introduced, may needs further investigation. </w:t>
      </w:r>
      <w:r>
        <w:rPr>
          <w:noProof/>
          <w:lang w:eastAsia="ko-KR"/>
        </w:rPr>
        <w:t xml:space="preserve">As another example, SL has both mode-1 SL CG and mode-2 resource reservation, which share similar natures. Whether to apply this CG retransmission mechinism to both cases should also be considered by RAN2. </w:t>
      </w:r>
    </w:p>
    <w:p w14:paraId="7A890F2A" w14:textId="6C2E6100" w:rsidR="00D85A79" w:rsidRPr="00D85A79" w:rsidRDefault="00F7440F" w:rsidP="000A0453">
      <w:pPr>
        <w:spacing w:before="120" w:after="120"/>
      </w:pPr>
      <w:r>
        <w:t>In a word</w:t>
      </w:r>
      <w:r w:rsidR="00D85A79">
        <w:t xml:space="preserve">, we suggest </w:t>
      </w:r>
      <w:r w:rsidR="00D85A79" w:rsidRPr="00D85A79">
        <w:t xml:space="preserve">RAN2 to </w:t>
      </w:r>
      <w:r>
        <w:t xml:space="preserve">first </w:t>
      </w:r>
      <w:r w:rsidR="00D85A79" w:rsidRPr="00D85A79">
        <w:t xml:space="preserve">confirm </w:t>
      </w:r>
      <w:r>
        <w:t xml:space="preserve">the benefit and </w:t>
      </w:r>
      <w:r w:rsidR="00445C07">
        <w:t>necessity</w:t>
      </w:r>
      <w:r>
        <w:t xml:space="preserve"> </w:t>
      </w:r>
      <w:r w:rsidR="00D85A79" w:rsidRPr="00D85A79">
        <w:t>to support an NR-U-like CG retransmission mechanism for SL-U</w:t>
      </w:r>
      <w:r w:rsidR="00D85A79">
        <w:t xml:space="preserve">. </w:t>
      </w:r>
      <w:r w:rsidR="00445C07">
        <w:t>If RAN2 finally decide to support such a feature for SL-U, RAN2 may further decide whether to support it for Mode-1 CG and</w:t>
      </w:r>
      <w:r w:rsidR="00000755">
        <w:t>/or</w:t>
      </w:r>
      <w:r w:rsidR="00445C07">
        <w:t xml:space="preserve"> Mode</w:t>
      </w:r>
      <w:r w:rsidR="00000755">
        <w:t>-</w:t>
      </w:r>
      <w:r w:rsidR="00445C07">
        <w:t>2 resource reservation (i.e. applicability), and whether both use cases</w:t>
      </w:r>
      <w:r w:rsidR="00000755">
        <w:t xml:space="preserve"> due to LBT failure</w:t>
      </w:r>
      <w:r w:rsidR="00445C07">
        <w:t xml:space="preserve"> </w:t>
      </w:r>
      <w:r w:rsidR="00445C07">
        <w:rPr>
          <w:noProof/>
          <w:lang w:eastAsia="ko-KR"/>
        </w:rPr>
        <w:t>supported</w:t>
      </w:r>
      <w:r w:rsidR="00445C07">
        <w:t xml:space="preserve"> in NR-U are supported in SL-U as well</w:t>
      </w:r>
      <w:proofErr w:type="gramStart"/>
      <w:r w:rsidR="00445C07">
        <w:t xml:space="preserve">. </w:t>
      </w:r>
      <w:r w:rsidR="00D85A79">
        <w:t>.</w:t>
      </w:r>
      <w:proofErr w:type="gramEnd"/>
    </w:p>
    <w:p w14:paraId="7CBC4D0F" w14:textId="1CEEF038" w:rsidR="00445C07" w:rsidRDefault="009347F4" w:rsidP="009347F4">
      <w:pPr>
        <w:pStyle w:val="aa"/>
        <w:numPr>
          <w:ilvl w:val="0"/>
          <w:numId w:val="24"/>
        </w:numPr>
        <w:spacing w:after="120"/>
        <w:ind w:left="1134" w:firstLineChars="0" w:hanging="1134"/>
        <w:rPr>
          <w:rFonts w:ascii="Times New Roman" w:hAnsi="Times New Roman"/>
          <w:b/>
          <w:bCs/>
          <w:color w:val="000000"/>
          <w:sz w:val="20"/>
          <w:szCs w:val="20"/>
        </w:rPr>
      </w:pPr>
      <w:r w:rsidRPr="00136490">
        <w:rPr>
          <w:rFonts w:ascii="Times New Roman" w:hAnsi="Times New Roman"/>
          <w:b/>
          <w:bCs/>
          <w:color w:val="000000"/>
          <w:sz w:val="20"/>
          <w:szCs w:val="20"/>
        </w:rPr>
        <w:t xml:space="preserve">RAN2 to confirm whether to support an NR-U-like CG retransmission mechanism for SL-U. </w:t>
      </w:r>
      <w:bookmarkStart w:id="10" w:name="OLE_LINK1"/>
      <w:bookmarkStart w:id="11" w:name="OLE_LINK2"/>
    </w:p>
    <w:p w14:paraId="1CEB9668" w14:textId="30F803E0" w:rsidR="009347F4" w:rsidRPr="009347F4" w:rsidRDefault="009347F4" w:rsidP="009347F4">
      <w:pPr>
        <w:pStyle w:val="aa"/>
        <w:numPr>
          <w:ilvl w:val="0"/>
          <w:numId w:val="24"/>
        </w:numPr>
        <w:spacing w:after="120"/>
        <w:ind w:left="1134" w:firstLineChars="0" w:hanging="1134"/>
        <w:rPr>
          <w:rFonts w:ascii="Times New Roman" w:hAnsi="Times New Roman"/>
          <w:b/>
          <w:bCs/>
          <w:color w:val="000000"/>
          <w:sz w:val="20"/>
          <w:szCs w:val="20"/>
        </w:rPr>
      </w:pPr>
      <w:r w:rsidRPr="00136490">
        <w:rPr>
          <w:rFonts w:ascii="Times New Roman" w:hAnsi="Times New Roman"/>
          <w:b/>
          <w:bCs/>
          <w:color w:val="000000"/>
          <w:sz w:val="20"/>
          <w:szCs w:val="20"/>
        </w:rPr>
        <w:t xml:space="preserve">If </w:t>
      </w:r>
      <w:r w:rsidR="00000755">
        <w:rPr>
          <w:rFonts w:ascii="Times New Roman" w:hAnsi="Times New Roman"/>
          <w:b/>
          <w:bCs/>
          <w:color w:val="000000"/>
          <w:sz w:val="20"/>
          <w:szCs w:val="20"/>
        </w:rPr>
        <w:t xml:space="preserve">the need is confirmed </w:t>
      </w:r>
      <w:r w:rsidR="00445C07">
        <w:rPr>
          <w:rFonts w:ascii="Times New Roman" w:hAnsi="Times New Roman"/>
          <w:b/>
          <w:bCs/>
          <w:color w:val="000000"/>
          <w:sz w:val="20"/>
          <w:szCs w:val="20"/>
        </w:rPr>
        <w:t>in P8</w:t>
      </w:r>
      <w:r w:rsidRPr="00136490">
        <w:rPr>
          <w:rFonts w:ascii="Times New Roman" w:hAnsi="Times New Roman"/>
          <w:b/>
          <w:bCs/>
          <w:color w:val="000000"/>
          <w:sz w:val="20"/>
          <w:szCs w:val="20"/>
        </w:rPr>
        <w:t xml:space="preserve">, RAN2 to further discuss whether </w:t>
      </w:r>
      <w:r w:rsidR="004E57FB">
        <w:rPr>
          <w:rFonts w:ascii="Times New Roman" w:hAnsi="Times New Roman"/>
          <w:b/>
          <w:bCs/>
          <w:color w:val="000000"/>
          <w:sz w:val="20"/>
          <w:szCs w:val="20"/>
        </w:rPr>
        <w:t xml:space="preserve">to support such CG retransmission mechanism </w:t>
      </w:r>
      <w:r w:rsidRPr="00136490">
        <w:rPr>
          <w:rFonts w:ascii="Times New Roman" w:hAnsi="Times New Roman"/>
          <w:b/>
          <w:bCs/>
          <w:color w:val="000000"/>
          <w:sz w:val="20"/>
          <w:szCs w:val="20"/>
        </w:rPr>
        <w:t>for Mode-1 SL CG and/or Mode-2 resource reservation, and the applicable use cases such CG retransmission aims to address in SL-U.</w:t>
      </w:r>
      <w:bookmarkEnd w:id="10"/>
      <w:bookmarkEnd w:id="11"/>
    </w:p>
    <w:p w14:paraId="3E5C0498" w14:textId="1DD1D773" w:rsidR="009347F4" w:rsidRDefault="00CC615A" w:rsidP="009347F4">
      <w:pPr>
        <w:pStyle w:val="2"/>
      </w:pPr>
      <w:r>
        <w:t xml:space="preserve">Impact to SL </w:t>
      </w:r>
      <w:r w:rsidR="009347F4">
        <w:t>DRX</w:t>
      </w:r>
      <w:r>
        <w:t xml:space="preserve"> in SL-U</w:t>
      </w:r>
    </w:p>
    <w:p w14:paraId="269E77BB" w14:textId="2E634BCF" w:rsidR="004B54DD" w:rsidRDefault="004B54DD" w:rsidP="000A0453">
      <w:pPr>
        <w:spacing w:before="120" w:after="120"/>
        <w:rPr>
          <w:lang w:eastAsia="ko-KR"/>
        </w:rPr>
      </w:pPr>
      <w:r>
        <w:t xml:space="preserve">In SL-U, TX UE &amp; RX UE should be aligned </w:t>
      </w:r>
      <w:r w:rsidR="000A0453">
        <w:t>on the active/inactive time</w:t>
      </w:r>
      <w:r>
        <w:t xml:space="preserve"> considering LBT failure. </w:t>
      </w:r>
      <w:r w:rsidR="000A0453">
        <w:t>This may lead to potential impact to SL DRX design in the SL-</w:t>
      </w:r>
      <w:r w:rsidR="000A0453">
        <w:rPr>
          <w:rFonts w:hint="eastAsia"/>
        </w:rPr>
        <w:t>U</w:t>
      </w:r>
      <w:r w:rsidR="000A0453">
        <w:t xml:space="preserve"> environment. </w:t>
      </w:r>
      <w:r>
        <w:t xml:space="preserve">For example, if </w:t>
      </w:r>
      <w:r w:rsidRPr="000B2AEF">
        <w:t xml:space="preserve">an </w:t>
      </w:r>
      <w:proofErr w:type="spellStart"/>
      <w:r w:rsidRPr="000B2AEF">
        <w:rPr>
          <w:i/>
        </w:rPr>
        <w:t>sl</w:t>
      </w:r>
      <w:proofErr w:type="spellEnd"/>
      <w:r w:rsidRPr="000B2AEF">
        <w:rPr>
          <w:i/>
        </w:rPr>
        <w:t>-</w:t>
      </w:r>
      <w:proofErr w:type="spellStart"/>
      <w:r w:rsidRPr="000B2AEF">
        <w:rPr>
          <w:i/>
          <w:lang w:eastAsia="ko-KR"/>
        </w:rPr>
        <w:t>drx</w:t>
      </w:r>
      <w:proofErr w:type="spellEnd"/>
      <w:r w:rsidRPr="000B2AEF">
        <w:rPr>
          <w:i/>
          <w:lang w:eastAsia="ko-KR"/>
        </w:rPr>
        <w:t>-HARQ-RTT-Timer</w:t>
      </w:r>
      <w:r w:rsidRPr="000B2AEF">
        <w:t xml:space="preserve"> expires</w:t>
      </w:r>
      <w:r>
        <w:t xml:space="preserve"> and </w:t>
      </w:r>
      <w:r w:rsidRPr="000B2AEF">
        <w:t xml:space="preserve">if the </w:t>
      </w:r>
      <w:r w:rsidRPr="000B2AEF">
        <w:rPr>
          <w:lang w:eastAsia="ko-KR"/>
        </w:rPr>
        <w:t>HARQ feedback is not transmitted for unicast due to UL/SL prioritization</w:t>
      </w:r>
      <w:r>
        <w:rPr>
          <w:lang w:eastAsia="ko-KR"/>
        </w:rPr>
        <w:t xml:space="preserve">, </w:t>
      </w:r>
      <w:proofErr w:type="spellStart"/>
      <w:r w:rsidRPr="000B2AEF">
        <w:rPr>
          <w:i/>
        </w:rPr>
        <w:t>sl-drx-RetransmissionTimer</w:t>
      </w:r>
      <w:proofErr w:type="spellEnd"/>
      <w:r w:rsidRPr="000B2AEF">
        <w:t xml:space="preserve"> for the corresponding </w:t>
      </w:r>
      <w:proofErr w:type="spellStart"/>
      <w:r w:rsidRPr="000B2AEF">
        <w:t>Sidelink</w:t>
      </w:r>
      <w:proofErr w:type="spellEnd"/>
      <w:r w:rsidRPr="000B2AEF">
        <w:t xml:space="preserve"> process</w:t>
      </w:r>
      <w:r>
        <w:t xml:space="preserve"> is started </w:t>
      </w:r>
      <w:r w:rsidR="000A0453">
        <w:t>as in Rel-17</w:t>
      </w:r>
      <w:r>
        <w:t xml:space="preserve"> </w:t>
      </w:r>
      <w:r w:rsidR="000A0453">
        <w:t xml:space="preserve">NR </w:t>
      </w:r>
      <w:r>
        <w:t xml:space="preserve">SL. It should also be the </w:t>
      </w:r>
      <w:r>
        <w:lastRenderedPageBreak/>
        <w:t>case</w:t>
      </w:r>
      <w:r w:rsidR="000A0453">
        <w:t>,</w:t>
      </w:r>
      <w:r>
        <w:t xml:space="preserve"> if </w:t>
      </w:r>
      <w:r w:rsidRPr="000B2AEF">
        <w:t xml:space="preserve">the </w:t>
      </w:r>
      <w:r w:rsidRPr="000B2AEF">
        <w:rPr>
          <w:lang w:eastAsia="ko-KR"/>
        </w:rPr>
        <w:t>HARQ feedback is not transmitted</w:t>
      </w:r>
      <w:r>
        <w:rPr>
          <w:lang w:eastAsia="ko-KR"/>
        </w:rPr>
        <w:t xml:space="preserve"> due to LBT failure. Therefore, we suggest RAN2 to discuss </w:t>
      </w:r>
      <w:r w:rsidRPr="004B54DD">
        <w:rPr>
          <w:lang w:eastAsia="ko-KR"/>
        </w:rPr>
        <w:t xml:space="preserve">whether </w:t>
      </w:r>
      <w:proofErr w:type="spellStart"/>
      <w:r w:rsidRPr="000A0453">
        <w:rPr>
          <w:i/>
          <w:lang w:eastAsia="ko-KR"/>
        </w:rPr>
        <w:t>sl</w:t>
      </w:r>
      <w:proofErr w:type="spellEnd"/>
      <w:r w:rsidRPr="000A0453">
        <w:rPr>
          <w:i/>
          <w:lang w:eastAsia="ko-KR"/>
        </w:rPr>
        <w:t>-</w:t>
      </w:r>
      <w:proofErr w:type="spellStart"/>
      <w:r w:rsidRPr="000A0453">
        <w:rPr>
          <w:i/>
          <w:lang w:eastAsia="ko-KR"/>
        </w:rPr>
        <w:t>drx</w:t>
      </w:r>
      <w:proofErr w:type="spellEnd"/>
      <w:r w:rsidRPr="000A0453">
        <w:rPr>
          <w:i/>
          <w:lang w:eastAsia="ko-KR"/>
        </w:rPr>
        <w:t xml:space="preserve">-HARQ-RTT-Timer </w:t>
      </w:r>
      <w:r w:rsidRPr="004B54DD">
        <w:rPr>
          <w:lang w:eastAsia="ko-KR"/>
        </w:rPr>
        <w:t xml:space="preserve">should be started when the SL HARQ feedback is not transmitted due to LBT failure. If yes, RAN2 </w:t>
      </w:r>
      <w:r>
        <w:rPr>
          <w:lang w:eastAsia="ko-KR"/>
        </w:rPr>
        <w:t>can</w:t>
      </w:r>
      <w:r w:rsidRPr="004B54DD">
        <w:rPr>
          <w:lang w:eastAsia="ko-KR"/>
        </w:rPr>
        <w:t xml:space="preserve"> further discuss whether to remove the ‘due to UL/SL prioritization’ description regarding </w:t>
      </w:r>
      <w:proofErr w:type="spellStart"/>
      <w:r w:rsidRPr="004B54DD">
        <w:rPr>
          <w:i/>
          <w:lang w:eastAsia="ko-KR"/>
        </w:rPr>
        <w:t>sl</w:t>
      </w:r>
      <w:proofErr w:type="spellEnd"/>
      <w:r w:rsidRPr="004B54DD">
        <w:rPr>
          <w:i/>
          <w:lang w:eastAsia="ko-KR"/>
        </w:rPr>
        <w:t>-</w:t>
      </w:r>
      <w:proofErr w:type="spellStart"/>
      <w:r w:rsidRPr="004B54DD">
        <w:rPr>
          <w:i/>
          <w:lang w:eastAsia="ko-KR"/>
        </w:rPr>
        <w:t>drx</w:t>
      </w:r>
      <w:proofErr w:type="spellEnd"/>
      <w:r w:rsidRPr="004B54DD">
        <w:rPr>
          <w:i/>
          <w:lang w:eastAsia="ko-KR"/>
        </w:rPr>
        <w:t>-HARQ-RTT-Timer</w:t>
      </w:r>
      <w:r w:rsidRPr="004B54DD">
        <w:rPr>
          <w:lang w:eastAsia="ko-KR"/>
        </w:rPr>
        <w:t xml:space="preserve">, which is similar to the case of </w:t>
      </w:r>
      <w:proofErr w:type="spellStart"/>
      <w:r w:rsidRPr="004B54DD">
        <w:rPr>
          <w:i/>
          <w:lang w:eastAsia="ko-KR"/>
        </w:rPr>
        <w:t>drx</w:t>
      </w:r>
      <w:proofErr w:type="spellEnd"/>
      <w:r w:rsidRPr="004B54DD">
        <w:rPr>
          <w:i/>
          <w:lang w:eastAsia="ko-KR"/>
        </w:rPr>
        <w:t>-HARQ-RTT-</w:t>
      </w:r>
      <w:proofErr w:type="spellStart"/>
      <w:r w:rsidRPr="004B54DD">
        <w:rPr>
          <w:i/>
          <w:lang w:eastAsia="ko-KR"/>
        </w:rPr>
        <w:t>TimerSL</w:t>
      </w:r>
      <w:proofErr w:type="spellEnd"/>
      <w:r w:rsidRPr="004B54DD">
        <w:rPr>
          <w:lang w:eastAsia="ko-KR"/>
        </w:rPr>
        <w:t xml:space="preserve"> agreed in the last RAN2 meeting.</w:t>
      </w:r>
      <w:r>
        <w:rPr>
          <w:lang w:eastAsia="ko-KR"/>
        </w:rPr>
        <w:t xml:space="preserve"> </w:t>
      </w:r>
    </w:p>
    <w:p w14:paraId="31B9973F" w14:textId="26960C67" w:rsidR="004B54DD" w:rsidRPr="009347F4" w:rsidRDefault="004B54DD" w:rsidP="000A0453">
      <w:pPr>
        <w:spacing w:before="120" w:after="120"/>
        <w:rPr>
          <w:lang w:eastAsia="ko-KR"/>
        </w:rPr>
      </w:pPr>
      <w:r>
        <w:t xml:space="preserve">As for the other </w:t>
      </w:r>
      <w:r w:rsidR="00F747F0">
        <w:t xml:space="preserve">SL </w:t>
      </w:r>
      <w:r>
        <w:t>DRX parameters, we can either initiate some discussion</w:t>
      </w:r>
      <w:r w:rsidR="001F064E">
        <w:t xml:space="preserve"> in RAN2</w:t>
      </w:r>
      <w:r>
        <w:t>, or wait for RAN1 on the related physical channel design to see if there is any enhancement needed.</w:t>
      </w:r>
    </w:p>
    <w:p w14:paraId="57DEDC82" w14:textId="1485B190" w:rsidR="00136490" w:rsidRPr="009347F4" w:rsidRDefault="002D33C5" w:rsidP="00136490">
      <w:pPr>
        <w:pStyle w:val="aa"/>
        <w:numPr>
          <w:ilvl w:val="0"/>
          <w:numId w:val="24"/>
        </w:numPr>
        <w:spacing w:after="120"/>
        <w:ind w:left="1134" w:firstLineChars="0" w:hanging="1134"/>
        <w:rPr>
          <w:rFonts w:ascii="Times New Roman" w:hAnsi="Times New Roman"/>
          <w:b/>
          <w:bCs/>
          <w:color w:val="000000"/>
          <w:sz w:val="20"/>
          <w:szCs w:val="20"/>
        </w:rPr>
      </w:pPr>
      <w:r w:rsidRPr="00136490">
        <w:rPr>
          <w:rFonts w:ascii="Times New Roman" w:hAnsi="Times New Roman"/>
          <w:b/>
          <w:bCs/>
          <w:color w:val="000000"/>
          <w:sz w:val="20"/>
          <w:szCs w:val="20"/>
        </w:rPr>
        <w:t xml:space="preserve">RAN2 to discuss potential impact to SL DRX due to SL LBT failure </w:t>
      </w:r>
      <w:r w:rsidR="004E57FB">
        <w:rPr>
          <w:rFonts w:ascii="Times New Roman" w:hAnsi="Times New Roman"/>
          <w:b/>
          <w:bCs/>
          <w:color w:val="000000"/>
          <w:sz w:val="20"/>
          <w:szCs w:val="20"/>
        </w:rPr>
        <w:t>in</w:t>
      </w:r>
      <w:r w:rsidRPr="00136490">
        <w:rPr>
          <w:rFonts w:ascii="Times New Roman" w:hAnsi="Times New Roman"/>
          <w:b/>
          <w:bCs/>
          <w:color w:val="000000"/>
          <w:sz w:val="20"/>
          <w:szCs w:val="20"/>
        </w:rPr>
        <w:t xml:space="preserve"> SL-U</w:t>
      </w:r>
      <w:r w:rsidR="009347F4" w:rsidRPr="00136490">
        <w:rPr>
          <w:rFonts w:ascii="Times New Roman" w:hAnsi="Times New Roman"/>
          <w:b/>
          <w:bCs/>
          <w:color w:val="000000"/>
          <w:sz w:val="20"/>
          <w:szCs w:val="20"/>
        </w:rPr>
        <w:t>.</w:t>
      </w:r>
    </w:p>
    <w:p w14:paraId="6BBDD381" w14:textId="77777777" w:rsidR="0018026E" w:rsidRDefault="0018026E" w:rsidP="00541641">
      <w:pPr>
        <w:pBdr>
          <w:bottom w:val="single" w:sz="12" w:space="1" w:color="auto"/>
        </w:pBdr>
      </w:pPr>
    </w:p>
    <w:p w14:paraId="347555DC" w14:textId="0FFFED12" w:rsidR="00541641" w:rsidRDefault="00541641" w:rsidP="00541641">
      <w:pPr>
        <w:pStyle w:val="1"/>
      </w:pPr>
      <w:r>
        <w:t>Conclusion</w:t>
      </w:r>
    </w:p>
    <w:p w14:paraId="2CA5C5B5" w14:textId="77777777"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3977BDD8" w14:textId="77777777" w:rsidR="006D3559" w:rsidRPr="002F300B" w:rsidRDefault="006D3559" w:rsidP="006D3559">
      <w:pPr>
        <w:pStyle w:val="aa"/>
        <w:numPr>
          <w:ilvl w:val="0"/>
          <w:numId w:val="30"/>
        </w:numPr>
        <w:spacing w:after="120"/>
        <w:ind w:left="1134" w:firstLineChars="0" w:hanging="1134"/>
        <w:rPr>
          <w:rFonts w:ascii="Times New Roman" w:hAnsi="Times New Roman"/>
          <w:b/>
          <w:bCs/>
          <w:color w:val="000000"/>
          <w:sz w:val="20"/>
          <w:szCs w:val="20"/>
        </w:rPr>
      </w:pPr>
      <w:bookmarkStart w:id="12" w:name="_Hlk115201506"/>
      <w:r w:rsidRPr="00136490">
        <w:rPr>
          <w:rFonts w:ascii="Times New Roman" w:hAnsi="Times New Roman"/>
          <w:b/>
          <w:bCs/>
          <w:color w:val="000000" w:themeColor="text1"/>
          <w:sz w:val="20"/>
          <w:szCs w:val="20"/>
        </w:rPr>
        <w:t xml:space="preserve">Support consistent LBT failure detection and recovery procedure for SL-U. Same as NR-U, it is the MAC entity that performs SL consistent LBT </w:t>
      </w:r>
      <w:r w:rsidRPr="006D3559">
        <w:rPr>
          <w:rFonts w:ascii="Times New Roman" w:hAnsi="Times New Roman"/>
          <w:b/>
          <w:bCs/>
          <w:color w:val="000000" w:themeColor="text1"/>
          <w:sz w:val="20"/>
          <w:szCs w:val="20"/>
        </w:rPr>
        <w:t>failure</w:t>
      </w:r>
      <w:r w:rsidRPr="00136490">
        <w:rPr>
          <w:rFonts w:ascii="Times New Roman" w:hAnsi="Times New Roman"/>
          <w:b/>
          <w:bCs/>
          <w:color w:val="000000" w:themeColor="text1"/>
          <w:sz w:val="20"/>
          <w:szCs w:val="20"/>
        </w:rPr>
        <w:t xml:space="preserve"> detection and recover</w:t>
      </w:r>
      <w:r>
        <w:rPr>
          <w:rFonts w:ascii="Times New Roman" w:hAnsi="Times New Roman"/>
          <w:b/>
          <w:bCs/>
          <w:color w:val="000000" w:themeColor="text1"/>
          <w:sz w:val="20"/>
          <w:szCs w:val="20"/>
        </w:rPr>
        <w:t>y</w:t>
      </w:r>
      <w:r w:rsidRPr="00136490">
        <w:rPr>
          <w:rFonts w:ascii="Times New Roman" w:hAnsi="Times New Roman"/>
          <w:b/>
          <w:bCs/>
          <w:color w:val="000000" w:themeColor="text1"/>
          <w:sz w:val="20"/>
          <w:szCs w:val="20"/>
        </w:rPr>
        <w:t xml:space="preserve"> procedure</w:t>
      </w:r>
      <w:r w:rsidRPr="00920B44">
        <w:rPr>
          <w:rFonts w:ascii="Times New Roman" w:hAnsi="Times New Roman"/>
          <w:b/>
          <w:bCs/>
          <w:color w:val="000000" w:themeColor="text1"/>
          <w:sz w:val="20"/>
          <w:szCs w:val="20"/>
        </w:rPr>
        <w:t>. </w:t>
      </w:r>
    </w:p>
    <w:p w14:paraId="41BAE355" w14:textId="77777777" w:rsidR="006D3559" w:rsidRPr="005B00D4" w:rsidRDefault="006D3559" w:rsidP="006D3559">
      <w:pPr>
        <w:pStyle w:val="aa"/>
        <w:numPr>
          <w:ilvl w:val="0"/>
          <w:numId w:val="30"/>
        </w:numPr>
        <w:spacing w:after="120"/>
        <w:ind w:left="1134" w:firstLineChars="0" w:hanging="1134"/>
        <w:rPr>
          <w:rStyle w:val="contentpasted1"/>
          <w:rFonts w:ascii="Times New Roman" w:hAnsi="Times New Roman"/>
          <w:b/>
          <w:bCs/>
          <w:color w:val="000000"/>
          <w:sz w:val="20"/>
          <w:szCs w:val="20"/>
        </w:rPr>
      </w:pPr>
      <w:r w:rsidRPr="00136490">
        <w:rPr>
          <w:rStyle w:val="contentpasted1"/>
          <w:rFonts w:ascii="Times New Roman" w:hAnsi="Times New Roman"/>
          <w:b/>
          <w:bCs/>
          <w:color w:val="000000"/>
          <w:sz w:val="20"/>
          <w:szCs w:val="20"/>
          <w:lang w:val="en-GB"/>
        </w:rPr>
        <w:t>Reuse the consistent LBT failure detection mechanism in NR-U as the baseline for SL-U, including</w:t>
      </w:r>
      <w:r>
        <w:rPr>
          <w:rStyle w:val="contentpasted1"/>
          <w:rFonts w:ascii="Times New Roman" w:hAnsi="Times New Roman"/>
          <w:b/>
          <w:bCs/>
          <w:color w:val="000000"/>
          <w:sz w:val="20"/>
          <w:szCs w:val="20"/>
          <w:lang w:val="en-GB"/>
        </w:rPr>
        <w:t>:</w:t>
      </w:r>
    </w:p>
    <w:p w14:paraId="39B001E1" w14:textId="68F7801A" w:rsidR="006D3559" w:rsidRDefault="006D3559" w:rsidP="006D3559">
      <w:pPr>
        <w:pStyle w:val="aa"/>
        <w:numPr>
          <w:ilvl w:val="0"/>
          <w:numId w:val="29"/>
        </w:numPr>
        <w:spacing w:after="120"/>
        <w:ind w:firstLineChars="0"/>
        <w:rPr>
          <w:rStyle w:val="contentpasted1"/>
          <w:rFonts w:ascii="Times New Roman" w:hAnsi="Times New Roman"/>
          <w:b/>
          <w:bCs/>
          <w:color w:val="000000"/>
          <w:sz w:val="20"/>
          <w:szCs w:val="20"/>
          <w:lang w:val="en-GB"/>
        </w:rPr>
      </w:pPr>
      <w:r w:rsidRPr="00136490">
        <w:rPr>
          <w:rStyle w:val="contentpasted1"/>
          <w:rFonts w:ascii="Times New Roman" w:hAnsi="Times New Roman"/>
          <w:b/>
          <w:bCs/>
          <w:color w:val="000000"/>
          <w:sz w:val="20"/>
          <w:szCs w:val="20"/>
          <w:lang w:val="en-GB"/>
        </w:rPr>
        <w:t xml:space="preserve">introducing the RRC parameters for SL consistent LBT failure detection (e.g. </w:t>
      </w:r>
      <w:proofErr w:type="spellStart"/>
      <w:r w:rsidRPr="00136490">
        <w:rPr>
          <w:rStyle w:val="contentpasted1"/>
          <w:rFonts w:ascii="Times New Roman" w:hAnsi="Times New Roman"/>
          <w:b/>
          <w:bCs/>
          <w:i/>
          <w:color w:val="000000"/>
          <w:sz w:val="20"/>
          <w:szCs w:val="20"/>
          <w:lang w:val="en-GB"/>
        </w:rPr>
        <w:t>sl</w:t>
      </w:r>
      <w:proofErr w:type="spellEnd"/>
      <w:r w:rsidRPr="00136490">
        <w:rPr>
          <w:rStyle w:val="contentpasted1"/>
          <w:rFonts w:ascii="Times New Roman" w:hAnsi="Times New Roman"/>
          <w:b/>
          <w:bCs/>
          <w:i/>
          <w:color w:val="000000"/>
          <w:sz w:val="20"/>
          <w:szCs w:val="20"/>
          <w:lang w:val="en-GB"/>
        </w:rPr>
        <w:t>-LBT-</w:t>
      </w:r>
      <w:proofErr w:type="spellStart"/>
      <w:r w:rsidRPr="00136490">
        <w:rPr>
          <w:rStyle w:val="contentpasted1"/>
          <w:rFonts w:ascii="Times New Roman" w:hAnsi="Times New Roman"/>
          <w:b/>
          <w:bCs/>
          <w:i/>
          <w:color w:val="000000"/>
          <w:sz w:val="20"/>
          <w:szCs w:val="20"/>
          <w:lang w:val="en-GB"/>
        </w:rPr>
        <w:t>FailureInstanceMaxCount</w:t>
      </w:r>
      <w:proofErr w:type="spellEnd"/>
      <w:r w:rsidRPr="00136490">
        <w:rPr>
          <w:rStyle w:val="contentpasted1"/>
          <w:rFonts w:ascii="Times New Roman" w:hAnsi="Times New Roman"/>
          <w:b/>
          <w:bCs/>
          <w:color w:val="000000"/>
          <w:sz w:val="20"/>
          <w:szCs w:val="20"/>
          <w:lang w:val="en-GB"/>
        </w:rPr>
        <w:t xml:space="preserve"> and </w:t>
      </w:r>
      <w:proofErr w:type="spellStart"/>
      <w:r w:rsidRPr="00136490">
        <w:rPr>
          <w:rStyle w:val="contentpasted1"/>
          <w:rFonts w:ascii="Times New Roman" w:hAnsi="Times New Roman"/>
          <w:b/>
          <w:bCs/>
          <w:i/>
          <w:color w:val="000000"/>
          <w:sz w:val="20"/>
          <w:szCs w:val="20"/>
          <w:lang w:val="en-GB"/>
        </w:rPr>
        <w:t>sl</w:t>
      </w:r>
      <w:proofErr w:type="spellEnd"/>
      <w:r w:rsidRPr="00136490">
        <w:rPr>
          <w:rStyle w:val="contentpasted1"/>
          <w:rFonts w:ascii="Times New Roman" w:hAnsi="Times New Roman"/>
          <w:b/>
          <w:bCs/>
          <w:i/>
          <w:color w:val="000000"/>
          <w:sz w:val="20"/>
          <w:szCs w:val="20"/>
          <w:lang w:val="en-GB"/>
        </w:rPr>
        <w:t>-LBT-</w:t>
      </w:r>
      <w:proofErr w:type="spellStart"/>
      <w:r w:rsidRPr="00136490">
        <w:rPr>
          <w:rStyle w:val="contentpasted1"/>
          <w:rFonts w:ascii="Times New Roman" w:hAnsi="Times New Roman"/>
          <w:b/>
          <w:bCs/>
          <w:i/>
          <w:color w:val="000000"/>
          <w:sz w:val="20"/>
          <w:szCs w:val="20"/>
          <w:lang w:val="en-GB"/>
        </w:rPr>
        <w:t>FailureDetectionTimer</w:t>
      </w:r>
      <w:proofErr w:type="spellEnd"/>
      <w:r w:rsidRPr="00136490">
        <w:rPr>
          <w:rStyle w:val="contentpasted1"/>
          <w:rFonts w:ascii="Times New Roman" w:hAnsi="Times New Roman"/>
          <w:b/>
          <w:bCs/>
          <w:color w:val="000000"/>
          <w:sz w:val="20"/>
          <w:szCs w:val="20"/>
          <w:lang w:val="en-GB"/>
        </w:rPr>
        <w:t>)</w:t>
      </w:r>
      <w:r>
        <w:rPr>
          <w:rStyle w:val="contentpasted1"/>
          <w:rFonts w:ascii="Times New Roman" w:hAnsi="Times New Roman"/>
          <w:b/>
          <w:bCs/>
          <w:color w:val="000000"/>
          <w:sz w:val="20"/>
          <w:szCs w:val="20"/>
          <w:lang w:val="en-GB"/>
        </w:rPr>
        <w:t>;</w:t>
      </w:r>
      <w:r w:rsidRPr="00136490">
        <w:rPr>
          <w:rStyle w:val="contentpasted1"/>
          <w:rFonts w:ascii="Times New Roman" w:hAnsi="Times New Roman"/>
          <w:b/>
          <w:bCs/>
          <w:color w:val="000000"/>
          <w:sz w:val="20"/>
          <w:szCs w:val="20"/>
          <w:lang w:val="en-GB"/>
        </w:rPr>
        <w:t xml:space="preserve"> </w:t>
      </w:r>
    </w:p>
    <w:p w14:paraId="3044F1F3" w14:textId="6DEA7BFE" w:rsidR="006D3559" w:rsidRDefault="006D3559" w:rsidP="006D3559">
      <w:pPr>
        <w:pStyle w:val="aa"/>
        <w:numPr>
          <w:ilvl w:val="0"/>
          <w:numId w:val="29"/>
        </w:numPr>
        <w:spacing w:after="120"/>
        <w:ind w:firstLineChars="0"/>
        <w:rPr>
          <w:rStyle w:val="contentpasted1"/>
          <w:rFonts w:ascii="Times New Roman" w:hAnsi="Times New Roman"/>
          <w:b/>
          <w:bCs/>
          <w:color w:val="000000"/>
          <w:sz w:val="20"/>
          <w:szCs w:val="20"/>
          <w:lang w:val="en-GB"/>
        </w:rPr>
      </w:pPr>
      <w:r w:rsidRPr="00136490">
        <w:rPr>
          <w:rStyle w:val="contentpasted1"/>
          <w:rFonts w:ascii="Times New Roman" w:hAnsi="Times New Roman"/>
          <w:b/>
          <w:bCs/>
          <w:color w:val="000000"/>
          <w:sz w:val="20"/>
          <w:szCs w:val="20"/>
          <w:lang w:val="en-GB"/>
        </w:rPr>
        <w:t>introducing related counter (e.g. SL_LBT_COUNTER) to record the</w:t>
      </w:r>
      <w:r>
        <w:rPr>
          <w:rStyle w:val="contentpasted1"/>
          <w:rFonts w:ascii="Times New Roman" w:hAnsi="Times New Roman"/>
          <w:b/>
          <w:bCs/>
          <w:color w:val="000000"/>
          <w:sz w:val="20"/>
          <w:szCs w:val="20"/>
          <w:lang w:val="en-GB"/>
        </w:rPr>
        <w:t xml:space="preserve"> </w:t>
      </w:r>
      <w:r w:rsidRPr="004763FB">
        <w:rPr>
          <w:rStyle w:val="contentpasted1"/>
          <w:rFonts w:ascii="Times New Roman" w:hAnsi="Times New Roman"/>
          <w:b/>
          <w:bCs/>
          <w:color w:val="000000"/>
          <w:sz w:val="20"/>
          <w:szCs w:val="20"/>
          <w:lang w:val="en-GB"/>
        </w:rPr>
        <w:t>accumulative</w:t>
      </w:r>
      <w:r w:rsidRPr="00136490">
        <w:rPr>
          <w:rStyle w:val="contentpasted1"/>
          <w:rFonts w:ascii="Times New Roman" w:hAnsi="Times New Roman"/>
          <w:b/>
          <w:bCs/>
          <w:color w:val="000000"/>
          <w:sz w:val="20"/>
          <w:szCs w:val="20"/>
          <w:lang w:val="en-GB"/>
        </w:rPr>
        <w:t xml:space="preserve"> times of SL LBT </w:t>
      </w:r>
      <w:r w:rsidR="008D7057">
        <w:rPr>
          <w:rStyle w:val="contentpasted1"/>
          <w:rFonts w:ascii="Times New Roman" w:hAnsi="Times New Roman"/>
          <w:b/>
          <w:bCs/>
          <w:color w:val="000000"/>
          <w:sz w:val="20"/>
          <w:szCs w:val="20"/>
          <w:lang w:val="en-GB"/>
        </w:rPr>
        <w:t xml:space="preserve">failure </w:t>
      </w:r>
      <w:r w:rsidRPr="00136490">
        <w:rPr>
          <w:rStyle w:val="contentpasted1"/>
          <w:rFonts w:ascii="Times New Roman" w:hAnsi="Times New Roman"/>
          <w:b/>
          <w:bCs/>
          <w:color w:val="000000"/>
          <w:sz w:val="20"/>
          <w:szCs w:val="20"/>
          <w:lang w:val="en-GB"/>
        </w:rPr>
        <w:t>indication</w:t>
      </w:r>
      <w:r>
        <w:rPr>
          <w:rStyle w:val="contentpasted1"/>
          <w:rFonts w:ascii="Times New Roman" w:hAnsi="Times New Roman"/>
          <w:b/>
          <w:bCs/>
          <w:color w:val="000000"/>
          <w:sz w:val="20"/>
          <w:szCs w:val="20"/>
          <w:lang w:val="en-GB"/>
        </w:rPr>
        <w:t>s</w:t>
      </w:r>
      <w:r w:rsidRPr="00136490">
        <w:rPr>
          <w:rStyle w:val="contentpasted1"/>
          <w:rFonts w:ascii="Times New Roman" w:hAnsi="Times New Roman"/>
          <w:b/>
          <w:bCs/>
          <w:color w:val="000000"/>
          <w:sz w:val="20"/>
          <w:szCs w:val="20"/>
          <w:lang w:val="en-GB"/>
        </w:rPr>
        <w:t xml:space="preserve"> from the lower layers</w:t>
      </w:r>
      <w:r>
        <w:rPr>
          <w:rStyle w:val="contentpasted1"/>
          <w:rFonts w:ascii="Times New Roman" w:hAnsi="Times New Roman"/>
          <w:b/>
          <w:bCs/>
          <w:color w:val="000000"/>
          <w:sz w:val="20"/>
          <w:szCs w:val="20"/>
          <w:lang w:val="en-GB"/>
        </w:rPr>
        <w:t>;</w:t>
      </w:r>
    </w:p>
    <w:p w14:paraId="6002CF9E" w14:textId="77777777" w:rsidR="006D3559" w:rsidRPr="009347F4" w:rsidRDefault="006D3559" w:rsidP="006D3559">
      <w:pPr>
        <w:pStyle w:val="aa"/>
        <w:numPr>
          <w:ilvl w:val="0"/>
          <w:numId w:val="29"/>
        </w:numPr>
        <w:spacing w:after="120"/>
        <w:ind w:firstLineChars="0"/>
        <w:rPr>
          <w:rStyle w:val="contentpasted1"/>
          <w:rFonts w:ascii="Times New Roman" w:hAnsi="Times New Roman"/>
          <w:b/>
          <w:bCs/>
          <w:color w:val="000000"/>
          <w:sz w:val="20"/>
          <w:szCs w:val="20"/>
        </w:rPr>
      </w:pPr>
      <w:r w:rsidRPr="00136490">
        <w:rPr>
          <w:rStyle w:val="contentpasted1"/>
          <w:rFonts w:ascii="Times New Roman" w:hAnsi="Times New Roman"/>
          <w:b/>
          <w:bCs/>
          <w:color w:val="000000"/>
          <w:sz w:val="20"/>
          <w:szCs w:val="20"/>
          <w:lang w:val="en-GB"/>
        </w:rPr>
        <w:t>reusin</w:t>
      </w:r>
      <w:bookmarkStart w:id="13" w:name="_GoBack"/>
      <w:bookmarkEnd w:id="13"/>
      <w:r w:rsidRPr="00136490">
        <w:rPr>
          <w:rStyle w:val="contentpasted1"/>
          <w:rFonts w:ascii="Times New Roman" w:hAnsi="Times New Roman"/>
          <w:b/>
          <w:bCs/>
          <w:color w:val="000000"/>
          <w:sz w:val="20"/>
          <w:szCs w:val="20"/>
          <w:lang w:val="en-GB"/>
        </w:rPr>
        <w:t xml:space="preserve">g the same procedures for timer and counter handling as in 5.21.1 </w:t>
      </w:r>
      <w:r>
        <w:rPr>
          <w:rStyle w:val="contentpasted1"/>
          <w:rFonts w:ascii="Times New Roman" w:hAnsi="Times New Roman"/>
          <w:b/>
          <w:bCs/>
          <w:color w:val="000000"/>
          <w:sz w:val="20"/>
          <w:szCs w:val="20"/>
          <w:lang w:val="en-GB"/>
        </w:rPr>
        <w:t xml:space="preserve">in MAC Spec </w:t>
      </w:r>
      <w:r w:rsidRPr="00136490">
        <w:rPr>
          <w:rStyle w:val="contentpasted1"/>
          <w:rFonts w:ascii="Times New Roman" w:hAnsi="Times New Roman"/>
          <w:b/>
          <w:bCs/>
          <w:color w:val="000000"/>
          <w:sz w:val="20"/>
          <w:szCs w:val="20"/>
          <w:lang w:val="en-GB"/>
        </w:rPr>
        <w:t>for</w:t>
      </w:r>
      <w:r>
        <w:rPr>
          <w:rStyle w:val="contentpasted1"/>
          <w:rFonts w:ascii="Times New Roman" w:hAnsi="Times New Roman"/>
          <w:b/>
          <w:bCs/>
          <w:color w:val="000000"/>
          <w:sz w:val="20"/>
          <w:szCs w:val="20"/>
          <w:lang w:val="en-GB"/>
        </w:rPr>
        <w:t xml:space="preserve"> the</w:t>
      </w:r>
      <w:r w:rsidRPr="00136490">
        <w:rPr>
          <w:rStyle w:val="contentpasted1"/>
          <w:rFonts w:ascii="Times New Roman" w:hAnsi="Times New Roman"/>
          <w:b/>
          <w:bCs/>
          <w:color w:val="000000"/>
          <w:sz w:val="20"/>
          <w:szCs w:val="20"/>
          <w:lang w:val="en-GB"/>
        </w:rPr>
        <w:t xml:space="preserve"> SL-U carrier.</w:t>
      </w:r>
    </w:p>
    <w:p w14:paraId="66E3C028" w14:textId="0412A544" w:rsidR="006D3559" w:rsidRPr="00FA235E" w:rsidRDefault="006D3559" w:rsidP="006D3559">
      <w:pPr>
        <w:pStyle w:val="aa"/>
        <w:numPr>
          <w:ilvl w:val="0"/>
          <w:numId w:val="30"/>
        </w:numPr>
        <w:spacing w:after="120"/>
        <w:ind w:left="1134" w:firstLineChars="0" w:hanging="1134"/>
        <w:rPr>
          <w:rStyle w:val="contentpasted1"/>
          <w:rFonts w:ascii="Times New Roman" w:hAnsi="Times New Roman"/>
          <w:b/>
          <w:bCs/>
          <w:color w:val="000000"/>
          <w:sz w:val="20"/>
          <w:szCs w:val="20"/>
        </w:rPr>
      </w:pPr>
      <w:r w:rsidRPr="00136490">
        <w:rPr>
          <w:rFonts w:ascii="Times New Roman" w:hAnsi="Times New Roman"/>
          <w:b/>
          <w:bCs/>
          <w:color w:val="000000"/>
          <w:sz w:val="20"/>
          <w:szCs w:val="20"/>
        </w:rPr>
        <w:t xml:space="preserve">Ask RAN1 in which granularity the LBT failure indication is provided to the MAC layer (e.g. per RB set, per resource pool, per SL-U carrier (only if PC5 CA </w:t>
      </w:r>
      <w:r w:rsidR="007F0E54">
        <w:rPr>
          <w:rFonts w:ascii="Times New Roman" w:hAnsi="Times New Roman"/>
          <w:b/>
          <w:bCs/>
          <w:color w:val="000000"/>
          <w:sz w:val="20"/>
          <w:szCs w:val="20"/>
        </w:rPr>
        <w:t xml:space="preserve">is </w:t>
      </w:r>
      <w:r w:rsidRPr="00136490">
        <w:rPr>
          <w:rFonts w:ascii="Times New Roman" w:hAnsi="Times New Roman"/>
          <w:b/>
          <w:bCs/>
          <w:color w:val="000000"/>
          <w:sz w:val="20"/>
          <w:szCs w:val="20"/>
        </w:rPr>
        <w:t>supported), etc.)</w:t>
      </w:r>
      <w:r>
        <w:rPr>
          <w:rFonts w:ascii="Times New Roman" w:hAnsi="Times New Roman"/>
          <w:b/>
          <w:bCs/>
          <w:color w:val="000000"/>
          <w:sz w:val="20"/>
          <w:szCs w:val="20"/>
        </w:rPr>
        <w:t>.</w:t>
      </w:r>
      <w:r w:rsidRPr="00136490">
        <w:rPr>
          <w:rStyle w:val="contentpasted1"/>
          <w:rFonts w:ascii="Times New Roman" w:hAnsi="Times New Roman"/>
          <w:b/>
          <w:bCs/>
          <w:color w:val="000000"/>
          <w:sz w:val="20"/>
          <w:szCs w:val="20"/>
          <w:lang w:val="en-GB"/>
        </w:rPr>
        <w:t> </w:t>
      </w:r>
    </w:p>
    <w:p w14:paraId="4A4F9D9D" w14:textId="12A50AD0" w:rsidR="006D3559" w:rsidRDefault="006D3559" w:rsidP="006D3559">
      <w:pPr>
        <w:pStyle w:val="aa"/>
        <w:numPr>
          <w:ilvl w:val="0"/>
          <w:numId w:val="30"/>
        </w:numPr>
        <w:spacing w:after="120"/>
        <w:ind w:left="1134" w:firstLineChars="0" w:hanging="1134"/>
        <w:rPr>
          <w:rFonts w:ascii="Times New Roman" w:hAnsi="Times New Roman"/>
          <w:b/>
          <w:bCs/>
          <w:color w:val="000000"/>
          <w:sz w:val="20"/>
          <w:szCs w:val="20"/>
        </w:rPr>
      </w:pPr>
      <w:r w:rsidRPr="00136490">
        <w:rPr>
          <w:rFonts w:ascii="Times New Roman" w:hAnsi="Times New Roman"/>
          <w:b/>
          <w:bCs/>
          <w:color w:val="000000"/>
          <w:sz w:val="20"/>
          <w:szCs w:val="20"/>
        </w:rPr>
        <w:t xml:space="preserve">For a Mode-1 UE, </w:t>
      </w:r>
      <w:r>
        <w:rPr>
          <w:rFonts w:ascii="Times New Roman" w:hAnsi="Times New Roman"/>
          <w:b/>
          <w:bCs/>
          <w:color w:val="000000"/>
          <w:sz w:val="20"/>
          <w:szCs w:val="20"/>
        </w:rPr>
        <w:t xml:space="preserve">similar to </w:t>
      </w:r>
      <w:r w:rsidRPr="00136490">
        <w:rPr>
          <w:rFonts w:ascii="Times New Roman" w:hAnsi="Times New Roman"/>
          <w:b/>
          <w:bCs/>
          <w:color w:val="000000"/>
          <w:sz w:val="20"/>
          <w:szCs w:val="20"/>
        </w:rPr>
        <w:t xml:space="preserve">the consistent LBT failure recovery procedure for </w:t>
      </w:r>
      <w:proofErr w:type="spellStart"/>
      <w:r w:rsidRPr="00136490">
        <w:rPr>
          <w:rFonts w:ascii="Times New Roman" w:hAnsi="Times New Roman"/>
          <w:b/>
          <w:bCs/>
          <w:color w:val="000000"/>
          <w:sz w:val="20"/>
          <w:szCs w:val="20"/>
        </w:rPr>
        <w:t>S</w:t>
      </w:r>
      <w:r w:rsidR="006E3428">
        <w:rPr>
          <w:rFonts w:ascii="Times New Roman" w:hAnsi="Times New Roman" w:hint="eastAsia"/>
          <w:b/>
          <w:bCs/>
          <w:color w:val="000000"/>
          <w:sz w:val="20"/>
          <w:szCs w:val="20"/>
        </w:rPr>
        <w:t>C</w:t>
      </w:r>
      <w:r w:rsidRPr="00136490">
        <w:rPr>
          <w:rFonts w:ascii="Times New Roman" w:hAnsi="Times New Roman"/>
          <w:b/>
          <w:bCs/>
          <w:color w:val="000000"/>
          <w:sz w:val="20"/>
          <w:szCs w:val="20"/>
        </w:rPr>
        <w:t>ell</w:t>
      </w:r>
      <w:proofErr w:type="spellEnd"/>
      <w:r w:rsidRPr="00136490">
        <w:rPr>
          <w:rFonts w:ascii="Times New Roman" w:hAnsi="Times New Roman"/>
          <w:b/>
          <w:bCs/>
          <w:color w:val="000000"/>
          <w:sz w:val="20"/>
          <w:szCs w:val="20"/>
        </w:rPr>
        <w:t xml:space="preserve"> in NR-U, the UE indicates the consistent LBT failure on the SL-U carrier to the </w:t>
      </w:r>
      <w:proofErr w:type="spellStart"/>
      <w:r w:rsidRPr="00136490">
        <w:rPr>
          <w:rFonts w:ascii="Times New Roman" w:hAnsi="Times New Roman"/>
          <w:b/>
          <w:bCs/>
          <w:color w:val="000000"/>
          <w:sz w:val="20"/>
          <w:szCs w:val="20"/>
        </w:rPr>
        <w:t>gNB</w:t>
      </w:r>
      <w:proofErr w:type="spellEnd"/>
      <w:r w:rsidRPr="00136490">
        <w:rPr>
          <w:rFonts w:ascii="Times New Roman" w:hAnsi="Times New Roman"/>
          <w:b/>
          <w:bCs/>
          <w:color w:val="000000"/>
          <w:sz w:val="20"/>
          <w:szCs w:val="20"/>
        </w:rPr>
        <w:t>, if there is consistent LBT failure triggered and not cancelled</w:t>
      </w:r>
      <w:r>
        <w:rPr>
          <w:rFonts w:ascii="Times New Roman" w:hAnsi="Times New Roman"/>
          <w:b/>
          <w:bCs/>
          <w:color w:val="000000"/>
          <w:sz w:val="20"/>
          <w:szCs w:val="20"/>
        </w:rPr>
        <w:t xml:space="preserve"> in SL</w:t>
      </w:r>
      <w:r w:rsidRPr="00136490">
        <w:rPr>
          <w:rFonts w:ascii="Times New Roman" w:hAnsi="Times New Roman"/>
          <w:b/>
          <w:bCs/>
          <w:color w:val="000000"/>
          <w:sz w:val="20"/>
          <w:szCs w:val="20"/>
        </w:rPr>
        <w:t>. FFS on the specific signaling design for such indication.</w:t>
      </w:r>
    </w:p>
    <w:p w14:paraId="6B5E7D21" w14:textId="77777777" w:rsidR="006D3559" w:rsidRDefault="006D3559" w:rsidP="006D3559">
      <w:pPr>
        <w:pStyle w:val="aa"/>
        <w:numPr>
          <w:ilvl w:val="0"/>
          <w:numId w:val="30"/>
        </w:numPr>
        <w:spacing w:after="120"/>
        <w:ind w:left="1134" w:firstLineChars="0" w:hanging="1134"/>
        <w:rPr>
          <w:rFonts w:ascii="Times New Roman" w:hAnsi="Times New Roman"/>
          <w:b/>
          <w:bCs/>
          <w:color w:val="000000"/>
          <w:sz w:val="20"/>
          <w:szCs w:val="20"/>
        </w:rPr>
      </w:pPr>
      <w:r w:rsidRPr="00136490">
        <w:rPr>
          <w:rFonts w:ascii="Times New Roman" w:hAnsi="Times New Roman"/>
          <w:b/>
          <w:bCs/>
          <w:color w:val="000000"/>
          <w:sz w:val="20"/>
          <w:szCs w:val="20"/>
        </w:rPr>
        <w:t xml:space="preserve">It is up to </w:t>
      </w:r>
      <w:proofErr w:type="spellStart"/>
      <w:r w:rsidRPr="00136490">
        <w:rPr>
          <w:rFonts w:ascii="Times New Roman" w:hAnsi="Times New Roman"/>
          <w:b/>
          <w:bCs/>
          <w:color w:val="000000"/>
          <w:sz w:val="20"/>
          <w:szCs w:val="20"/>
        </w:rPr>
        <w:t>gNB</w:t>
      </w:r>
      <w:proofErr w:type="spellEnd"/>
      <w:r w:rsidRPr="00136490">
        <w:rPr>
          <w:rFonts w:ascii="Times New Roman" w:hAnsi="Times New Roman"/>
          <w:b/>
          <w:bCs/>
          <w:color w:val="000000"/>
          <w:sz w:val="20"/>
          <w:szCs w:val="20"/>
        </w:rPr>
        <w:t xml:space="preserve"> implementation on how to perform consistent LBT failure recovery for a mode-1 UE based on the UE indication in P4.</w:t>
      </w:r>
    </w:p>
    <w:p w14:paraId="22F346D0" w14:textId="77777777" w:rsidR="006D3559" w:rsidRDefault="006D3559" w:rsidP="006D3559">
      <w:pPr>
        <w:pStyle w:val="aa"/>
        <w:numPr>
          <w:ilvl w:val="0"/>
          <w:numId w:val="30"/>
        </w:numPr>
        <w:spacing w:after="120"/>
        <w:ind w:left="1134" w:firstLineChars="0" w:hanging="1134"/>
        <w:rPr>
          <w:rFonts w:ascii="Times New Roman" w:hAnsi="Times New Roman"/>
          <w:b/>
          <w:bCs/>
          <w:color w:val="000000"/>
          <w:sz w:val="20"/>
          <w:szCs w:val="20"/>
        </w:rPr>
      </w:pPr>
      <w:r w:rsidRPr="00136490">
        <w:rPr>
          <w:rFonts w:ascii="Times New Roman" w:hAnsi="Times New Roman"/>
          <w:b/>
          <w:bCs/>
          <w:color w:val="000000"/>
          <w:sz w:val="20"/>
          <w:szCs w:val="20"/>
        </w:rPr>
        <w:t>For a Mode-2 UE, when consistent LBT failure is triggered and not cance</w:t>
      </w:r>
      <w:r>
        <w:rPr>
          <w:rFonts w:ascii="Times New Roman" w:hAnsi="Times New Roman" w:hint="eastAsia"/>
          <w:b/>
          <w:bCs/>
          <w:color w:val="000000"/>
          <w:sz w:val="20"/>
          <w:szCs w:val="20"/>
        </w:rPr>
        <w:t>l</w:t>
      </w:r>
      <w:r w:rsidRPr="00136490">
        <w:rPr>
          <w:rFonts w:ascii="Times New Roman" w:hAnsi="Times New Roman"/>
          <w:b/>
          <w:bCs/>
          <w:color w:val="000000"/>
          <w:sz w:val="20"/>
          <w:szCs w:val="20"/>
        </w:rPr>
        <w:t xml:space="preserve">led on a </w:t>
      </w:r>
      <w:r>
        <w:rPr>
          <w:rFonts w:ascii="Times New Roman" w:hAnsi="Times New Roman"/>
          <w:b/>
          <w:bCs/>
          <w:color w:val="000000"/>
          <w:sz w:val="20"/>
          <w:szCs w:val="20"/>
        </w:rPr>
        <w:t>“</w:t>
      </w:r>
      <w:r w:rsidRPr="00136490">
        <w:rPr>
          <w:rFonts w:ascii="Times New Roman" w:hAnsi="Times New Roman"/>
          <w:b/>
          <w:bCs/>
          <w:color w:val="000000"/>
          <w:sz w:val="20"/>
          <w:szCs w:val="20"/>
        </w:rPr>
        <w:t>set of SL resources</w:t>
      </w:r>
      <w:r>
        <w:rPr>
          <w:rFonts w:ascii="Times New Roman" w:hAnsi="Times New Roman"/>
          <w:b/>
          <w:bCs/>
          <w:color w:val="000000"/>
          <w:sz w:val="20"/>
          <w:szCs w:val="20"/>
        </w:rPr>
        <w:t>”</w:t>
      </w:r>
      <w:r w:rsidRPr="00136490">
        <w:rPr>
          <w:rFonts w:ascii="Times New Roman" w:hAnsi="Times New Roman"/>
          <w:b/>
          <w:bCs/>
          <w:color w:val="000000"/>
          <w:sz w:val="20"/>
          <w:szCs w:val="20"/>
        </w:rPr>
        <w:t>, the UE can autonomously switch to another set of SL resources for which consistent LBT failure has not been triggered. FFS on the granularity of the “set of SL resources” for such autonomous switching (i.e. same as the granularity for consistent LBT failure detection in P3).</w:t>
      </w:r>
    </w:p>
    <w:p w14:paraId="69F05BB9" w14:textId="17693492" w:rsidR="006D3559" w:rsidRPr="009347F4" w:rsidRDefault="006D3559" w:rsidP="006D3559">
      <w:pPr>
        <w:pStyle w:val="aa"/>
        <w:numPr>
          <w:ilvl w:val="0"/>
          <w:numId w:val="30"/>
        </w:numPr>
        <w:spacing w:after="120"/>
        <w:ind w:left="1134" w:firstLineChars="0" w:hanging="1134"/>
        <w:rPr>
          <w:rFonts w:ascii="Times New Roman" w:hAnsi="Times New Roman"/>
          <w:b/>
          <w:bCs/>
          <w:color w:val="000000"/>
          <w:sz w:val="20"/>
          <w:szCs w:val="20"/>
        </w:rPr>
      </w:pPr>
      <w:r w:rsidRPr="00136490">
        <w:rPr>
          <w:rFonts w:ascii="Times New Roman" w:hAnsi="Times New Roman"/>
          <w:b/>
          <w:bCs/>
          <w:color w:val="000000"/>
          <w:sz w:val="20"/>
          <w:szCs w:val="20"/>
        </w:rPr>
        <w:t xml:space="preserve">RAN2 to further discuss the cancellation conditions for SL consistent LBT failure, </w:t>
      </w:r>
      <w:proofErr w:type="gramStart"/>
      <w:r w:rsidRPr="00136490">
        <w:rPr>
          <w:rFonts w:ascii="Times New Roman" w:hAnsi="Times New Roman"/>
          <w:b/>
          <w:bCs/>
          <w:color w:val="000000"/>
          <w:sz w:val="20"/>
          <w:szCs w:val="20"/>
        </w:rPr>
        <w:t>taking into account</w:t>
      </w:r>
      <w:proofErr w:type="gramEnd"/>
      <w:r w:rsidRPr="00136490">
        <w:rPr>
          <w:rFonts w:ascii="Times New Roman" w:hAnsi="Times New Roman"/>
          <w:b/>
          <w:bCs/>
          <w:color w:val="000000"/>
          <w:sz w:val="20"/>
          <w:szCs w:val="20"/>
        </w:rPr>
        <w:t xml:space="preserve"> the specific </w:t>
      </w:r>
      <w:r>
        <w:rPr>
          <w:rFonts w:ascii="Times New Roman" w:hAnsi="Times New Roman"/>
          <w:b/>
          <w:bCs/>
          <w:color w:val="000000"/>
          <w:sz w:val="20"/>
          <w:szCs w:val="20"/>
        </w:rPr>
        <w:t>SL LBT recovery procedure</w:t>
      </w:r>
      <w:r w:rsidRPr="00136490">
        <w:rPr>
          <w:rFonts w:ascii="Times New Roman" w:hAnsi="Times New Roman"/>
          <w:b/>
          <w:bCs/>
          <w:color w:val="000000"/>
          <w:sz w:val="20"/>
          <w:szCs w:val="20"/>
        </w:rPr>
        <w:t xml:space="preserve"> </w:t>
      </w:r>
      <w:r w:rsidR="00A111AF">
        <w:rPr>
          <w:rFonts w:ascii="Times New Roman" w:hAnsi="Times New Roman"/>
          <w:b/>
          <w:bCs/>
          <w:color w:val="000000"/>
          <w:sz w:val="20"/>
          <w:szCs w:val="20"/>
        </w:rPr>
        <w:t xml:space="preserve">to be </w:t>
      </w:r>
      <w:r w:rsidRPr="00136490">
        <w:rPr>
          <w:rFonts w:ascii="Times New Roman" w:hAnsi="Times New Roman"/>
          <w:b/>
          <w:bCs/>
          <w:color w:val="000000"/>
          <w:sz w:val="20"/>
          <w:szCs w:val="20"/>
        </w:rPr>
        <w:t>design</w:t>
      </w:r>
      <w:r w:rsidR="00A111AF">
        <w:rPr>
          <w:rFonts w:ascii="Times New Roman" w:hAnsi="Times New Roman"/>
          <w:b/>
          <w:bCs/>
          <w:color w:val="000000"/>
          <w:sz w:val="20"/>
          <w:szCs w:val="20"/>
        </w:rPr>
        <w:t>ed</w:t>
      </w:r>
      <w:r w:rsidRPr="00136490">
        <w:rPr>
          <w:rFonts w:ascii="Times New Roman" w:hAnsi="Times New Roman"/>
          <w:b/>
          <w:bCs/>
          <w:color w:val="000000"/>
          <w:sz w:val="20"/>
          <w:szCs w:val="20"/>
        </w:rPr>
        <w:t xml:space="preserve"> for Mode-1 and Mode-2</w:t>
      </w:r>
      <w:r>
        <w:rPr>
          <w:rFonts w:ascii="Times New Roman" w:hAnsi="Times New Roman"/>
          <w:b/>
          <w:bCs/>
          <w:color w:val="000000"/>
          <w:sz w:val="20"/>
          <w:szCs w:val="20"/>
        </w:rPr>
        <w:t xml:space="preserve"> respectively</w:t>
      </w:r>
      <w:r w:rsidRPr="00136490">
        <w:rPr>
          <w:rFonts w:ascii="Times New Roman" w:hAnsi="Times New Roman"/>
          <w:b/>
          <w:bCs/>
          <w:color w:val="000000"/>
          <w:sz w:val="20"/>
          <w:szCs w:val="20"/>
        </w:rPr>
        <w:t>.</w:t>
      </w:r>
    </w:p>
    <w:p w14:paraId="44FBB0F5" w14:textId="77777777" w:rsidR="006D3559" w:rsidRDefault="006D3559" w:rsidP="006D3559">
      <w:pPr>
        <w:pStyle w:val="aa"/>
        <w:numPr>
          <w:ilvl w:val="0"/>
          <w:numId w:val="30"/>
        </w:numPr>
        <w:spacing w:after="120"/>
        <w:ind w:left="1134" w:firstLineChars="0" w:hanging="1134"/>
        <w:rPr>
          <w:rFonts w:ascii="Times New Roman" w:hAnsi="Times New Roman"/>
          <w:b/>
          <w:bCs/>
          <w:color w:val="000000"/>
          <w:sz w:val="20"/>
          <w:szCs w:val="20"/>
        </w:rPr>
      </w:pPr>
      <w:r w:rsidRPr="00136490">
        <w:rPr>
          <w:rFonts w:ascii="Times New Roman" w:hAnsi="Times New Roman"/>
          <w:b/>
          <w:bCs/>
          <w:color w:val="000000"/>
          <w:sz w:val="20"/>
          <w:szCs w:val="20"/>
        </w:rPr>
        <w:t xml:space="preserve">RAN2 to confirm whether to support an NR-U-like CG retransmission mechanism for SL-U. </w:t>
      </w:r>
    </w:p>
    <w:p w14:paraId="06C07E4D" w14:textId="75F905B8" w:rsidR="006D3559" w:rsidRPr="009347F4" w:rsidRDefault="004E57FB" w:rsidP="006D3559">
      <w:pPr>
        <w:pStyle w:val="aa"/>
        <w:numPr>
          <w:ilvl w:val="0"/>
          <w:numId w:val="30"/>
        </w:numPr>
        <w:spacing w:after="120"/>
        <w:ind w:left="1134" w:firstLineChars="0" w:hanging="1134"/>
        <w:rPr>
          <w:rFonts w:ascii="Times New Roman" w:hAnsi="Times New Roman"/>
          <w:b/>
          <w:bCs/>
          <w:color w:val="000000"/>
          <w:sz w:val="20"/>
          <w:szCs w:val="20"/>
        </w:rPr>
      </w:pPr>
      <w:r w:rsidRPr="00136490">
        <w:rPr>
          <w:rFonts w:ascii="Times New Roman" w:hAnsi="Times New Roman"/>
          <w:b/>
          <w:bCs/>
          <w:color w:val="000000"/>
          <w:sz w:val="20"/>
          <w:szCs w:val="20"/>
        </w:rPr>
        <w:lastRenderedPageBreak/>
        <w:t xml:space="preserve">If </w:t>
      </w:r>
      <w:r>
        <w:rPr>
          <w:rFonts w:ascii="Times New Roman" w:hAnsi="Times New Roman"/>
          <w:b/>
          <w:bCs/>
          <w:color w:val="000000"/>
          <w:sz w:val="20"/>
          <w:szCs w:val="20"/>
        </w:rPr>
        <w:t>the need is confirmed in P8</w:t>
      </w:r>
      <w:r w:rsidRPr="00136490">
        <w:rPr>
          <w:rFonts w:ascii="Times New Roman" w:hAnsi="Times New Roman"/>
          <w:b/>
          <w:bCs/>
          <w:color w:val="000000"/>
          <w:sz w:val="20"/>
          <w:szCs w:val="20"/>
        </w:rPr>
        <w:t xml:space="preserve">, RAN2 to further discuss whether </w:t>
      </w:r>
      <w:r>
        <w:rPr>
          <w:rFonts w:ascii="Times New Roman" w:hAnsi="Times New Roman"/>
          <w:b/>
          <w:bCs/>
          <w:color w:val="000000"/>
          <w:sz w:val="20"/>
          <w:szCs w:val="20"/>
        </w:rPr>
        <w:t xml:space="preserve">to support such CG retransmission mechanism </w:t>
      </w:r>
      <w:r w:rsidRPr="00136490">
        <w:rPr>
          <w:rFonts w:ascii="Times New Roman" w:hAnsi="Times New Roman"/>
          <w:b/>
          <w:bCs/>
          <w:color w:val="000000"/>
          <w:sz w:val="20"/>
          <w:szCs w:val="20"/>
        </w:rPr>
        <w:t>for Mode-1 SL CG and/or Mode-2 resource reservation, and the applicable use cases such CG retransmission aims to address in SL-U</w:t>
      </w:r>
      <w:r w:rsidR="006D3559" w:rsidRPr="00136490">
        <w:rPr>
          <w:rFonts w:ascii="Times New Roman" w:hAnsi="Times New Roman"/>
          <w:b/>
          <w:bCs/>
          <w:color w:val="000000"/>
          <w:sz w:val="20"/>
          <w:szCs w:val="20"/>
        </w:rPr>
        <w:t>.</w:t>
      </w:r>
    </w:p>
    <w:p w14:paraId="2FAF9003" w14:textId="0BE065F7" w:rsidR="00136490" w:rsidRPr="006D3559" w:rsidRDefault="006D3559" w:rsidP="006D3559">
      <w:pPr>
        <w:pStyle w:val="aa"/>
        <w:numPr>
          <w:ilvl w:val="0"/>
          <w:numId w:val="30"/>
        </w:numPr>
        <w:spacing w:after="180"/>
        <w:ind w:left="1134" w:firstLineChars="0" w:hanging="1134"/>
        <w:rPr>
          <w:rFonts w:ascii="Times New Roman" w:hAnsi="Times New Roman"/>
          <w:b/>
          <w:bCs/>
          <w:color w:val="000000"/>
          <w:sz w:val="20"/>
          <w:szCs w:val="20"/>
        </w:rPr>
      </w:pPr>
      <w:r w:rsidRPr="00136490">
        <w:rPr>
          <w:rFonts w:ascii="Times New Roman" w:hAnsi="Times New Roman"/>
          <w:b/>
          <w:bCs/>
          <w:color w:val="000000"/>
          <w:sz w:val="20"/>
          <w:szCs w:val="20"/>
        </w:rPr>
        <w:t xml:space="preserve">RAN2 to discuss potential impact to SL DRX due to SL LBT failure </w:t>
      </w:r>
      <w:r w:rsidR="004E57FB">
        <w:rPr>
          <w:rFonts w:ascii="Times New Roman" w:hAnsi="Times New Roman"/>
          <w:b/>
          <w:bCs/>
          <w:color w:val="000000"/>
          <w:sz w:val="20"/>
          <w:szCs w:val="20"/>
        </w:rPr>
        <w:t>in</w:t>
      </w:r>
      <w:r w:rsidRPr="00136490">
        <w:rPr>
          <w:rFonts w:ascii="Times New Roman" w:hAnsi="Times New Roman"/>
          <w:b/>
          <w:bCs/>
          <w:color w:val="000000"/>
          <w:sz w:val="20"/>
          <w:szCs w:val="20"/>
        </w:rPr>
        <w:t xml:space="preserve"> SL-U.</w:t>
      </w:r>
    </w:p>
    <w:bookmarkEnd w:id="12"/>
    <w:p w14:paraId="1E25A9FB" w14:textId="77777777" w:rsidR="00136490" w:rsidRDefault="00136490" w:rsidP="00136490">
      <w:pPr>
        <w:pBdr>
          <w:bottom w:val="single" w:sz="12" w:space="1" w:color="auto"/>
        </w:pBdr>
      </w:pPr>
    </w:p>
    <w:p w14:paraId="097CCED1" w14:textId="3A383835" w:rsidR="00541641" w:rsidRDefault="00541641" w:rsidP="00136490">
      <w:pPr>
        <w:pStyle w:val="1"/>
      </w:pPr>
      <w:r>
        <w:t>References</w:t>
      </w:r>
    </w:p>
    <w:p w14:paraId="34323547" w14:textId="5A3A5062" w:rsidR="00A2414B" w:rsidRDefault="00E54BCE" w:rsidP="00A2414B">
      <w:pPr>
        <w:pStyle w:val="aa"/>
        <w:widowControl/>
        <w:numPr>
          <w:ilvl w:val="0"/>
          <w:numId w:val="13"/>
        </w:numPr>
        <w:ind w:firstLineChars="0"/>
        <w:jc w:val="left"/>
        <w:rPr>
          <w:rFonts w:ascii="Times New Roman" w:hAnsi="Times New Roman"/>
          <w:sz w:val="20"/>
          <w:szCs w:val="20"/>
        </w:rPr>
      </w:pPr>
      <w:r>
        <w:rPr>
          <w:rFonts w:ascii="Times New Roman" w:hAnsi="Times New Roman"/>
          <w:sz w:val="20"/>
          <w:szCs w:val="20"/>
        </w:rPr>
        <w:t>TS 37.213, v17.2.0</w:t>
      </w:r>
    </w:p>
    <w:p w14:paraId="0A2AAA74" w14:textId="2F79210A" w:rsidR="004763FB" w:rsidRPr="00F747F0" w:rsidRDefault="004763FB" w:rsidP="00A2414B">
      <w:pPr>
        <w:pStyle w:val="aa"/>
        <w:widowControl/>
        <w:numPr>
          <w:ilvl w:val="0"/>
          <w:numId w:val="13"/>
        </w:numPr>
        <w:ind w:firstLineChars="0"/>
        <w:jc w:val="left"/>
        <w:rPr>
          <w:rFonts w:ascii="Times New Roman" w:hAnsi="Times New Roman"/>
          <w:sz w:val="20"/>
          <w:szCs w:val="20"/>
        </w:rPr>
      </w:pPr>
      <w:r w:rsidRPr="00F747F0">
        <w:rPr>
          <w:rFonts w:ascii="Times New Roman" w:hAnsi="Times New Roman" w:hint="eastAsia"/>
          <w:sz w:val="20"/>
          <w:szCs w:val="20"/>
        </w:rPr>
        <w:t>R</w:t>
      </w:r>
      <w:r w:rsidRPr="00F747F0">
        <w:rPr>
          <w:rFonts w:ascii="Times New Roman" w:hAnsi="Times New Roman"/>
          <w:sz w:val="20"/>
          <w:szCs w:val="20"/>
        </w:rPr>
        <w:t>AN1#109-e meeting minutes</w:t>
      </w:r>
    </w:p>
    <w:p w14:paraId="54F558F2" w14:textId="3CF12866" w:rsidR="004763FB" w:rsidRPr="00612FD6" w:rsidRDefault="004763FB" w:rsidP="00A2414B">
      <w:pPr>
        <w:pStyle w:val="aa"/>
        <w:widowControl/>
        <w:numPr>
          <w:ilvl w:val="0"/>
          <w:numId w:val="13"/>
        </w:numPr>
        <w:ind w:firstLineChars="0"/>
        <w:jc w:val="left"/>
        <w:rPr>
          <w:rFonts w:ascii="Times New Roman" w:hAnsi="Times New Roman"/>
          <w:sz w:val="20"/>
          <w:szCs w:val="20"/>
        </w:rPr>
      </w:pPr>
      <w:r w:rsidRPr="004763FB">
        <w:rPr>
          <w:rFonts w:ascii="Times New Roman" w:hAnsi="Times New Roman"/>
          <w:sz w:val="20"/>
          <w:szCs w:val="20"/>
        </w:rPr>
        <w:t>RP-221798</w:t>
      </w:r>
      <w:r w:rsidRPr="004763FB">
        <w:rPr>
          <w:rFonts w:ascii="Times New Roman" w:hAnsi="Times New Roman"/>
          <w:sz w:val="20"/>
          <w:szCs w:val="20"/>
        </w:rPr>
        <w:tab/>
        <w:t xml:space="preserve">Revised WID: NR </w:t>
      </w:r>
      <w:proofErr w:type="spellStart"/>
      <w:r w:rsidRPr="004763FB">
        <w:rPr>
          <w:rFonts w:ascii="Times New Roman" w:hAnsi="Times New Roman"/>
          <w:sz w:val="20"/>
          <w:szCs w:val="20"/>
        </w:rPr>
        <w:t>sidelink</w:t>
      </w:r>
      <w:proofErr w:type="spellEnd"/>
      <w:r w:rsidRPr="004763FB">
        <w:rPr>
          <w:rFonts w:ascii="Times New Roman" w:hAnsi="Times New Roman"/>
          <w:sz w:val="20"/>
          <w:szCs w:val="20"/>
        </w:rPr>
        <w:t xml:space="preserve"> evolution</w:t>
      </w:r>
    </w:p>
    <w:sectPr w:rsidR="004763FB" w:rsidRPr="00612FD6" w:rsidSect="00A2414B">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834D6" w14:textId="77777777" w:rsidR="001F2C98" w:rsidRDefault="001F2C98" w:rsidP="003E7FE5">
      <w:r>
        <w:separator/>
      </w:r>
    </w:p>
  </w:endnote>
  <w:endnote w:type="continuationSeparator" w:id="0">
    <w:p w14:paraId="4FB9FE9F" w14:textId="77777777" w:rsidR="001F2C98" w:rsidRDefault="001F2C98"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007E7" w14:textId="77777777" w:rsidR="001F2C98" w:rsidRDefault="001F2C98" w:rsidP="003E7FE5">
      <w:r>
        <w:separator/>
      </w:r>
    </w:p>
  </w:footnote>
  <w:footnote w:type="continuationSeparator" w:id="0">
    <w:p w14:paraId="1213F415" w14:textId="77777777" w:rsidR="001F2C98" w:rsidRDefault="001F2C98" w:rsidP="003E7FE5">
      <w:r>
        <w:continuationSeparator/>
      </w:r>
    </w:p>
  </w:footnote>
  <w:footnote w:id="1">
    <w:p w14:paraId="6DA90571" w14:textId="542CD426" w:rsidR="005B00D4" w:rsidRDefault="005B00D4">
      <w:pPr>
        <w:pStyle w:val="af3"/>
      </w:pPr>
      <w:r>
        <w:rPr>
          <w:rStyle w:val="af5"/>
        </w:rPr>
        <w:footnoteRef/>
      </w:r>
      <w:r>
        <w:t xml:space="preserve"> </w:t>
      </w:r>
      <w:r>
        <w:rPr>
          <w:lang w:eastAsia="ko-KR"/>
        </w:rPr>
        <w:t>Since</w:t>
      </w:r>
      <w:r w:rsidRPr="00EE2D56">
        <w:t xml:space="preserve"> </w:t>
      </w:r>
      <w:r>
        <w:t xml:space="preserve">only </w:t>
      </w:r>
      <w:r>
        <w:rPr>
          <w:rFonts w:ascii="Times" w:eastAsia="Batang" w:hAnsi="Times"/>
          <w:szCs w:val="24"/>
          <w:lang w:val="en-GB"/>
        </w:rPr>
        <w:t xml:space="preserve">one SL BWP is (pre-)configured within a SL-U carrier, </w:t>
      </w:r>
      <w:r w:rsidR="004763FB">
        <w:rPr>
          <w:rFonts w:ascii="Times" w:eastAsia="Batang" w:hAnsi="Times"/>
          <w:szCs w:val="24"/>
          <w:lang w:val="en-GB"/>
        </w:rPr>
        <w:t>“</w:t>
      </w:r>
      <w:r>
        <w:rPr>
          <w:rFonts w:ascii="Times" w:eastAsia="Batang" w:hAnsi="Times"/>
          <w:szCs w:val="24"/>
          <w:lang w:val="en-GB"/>
        </w:rPr>
        <w:t>per BWP</w:t>
      </w:r>
      <w:r w:rsidR="004763FB">
        <w:rPr>
          <w:rFonts w:ascii="Times" w:eastAsia="Batang" w:hAnsi="Times"/>
          <w:szCs w:val="24"/>
          <w:lang w:val="en-GB"/>
        </w:rPr>
        <w:t>”</w:t>
      </w:r>
      <w:r>
        <w:rPr>
          <w:rFonts w:ascii="Times" w:eastAsia="Batang" w:hAnsi="Times"/>
          <w:szCs w:val="24"/>
          <w:lang w:val="en-GB"/>
        </w:rPr>
        <w:t xml:space="preserve"> is </w:t>
      </w:r>
      <w:r w:rsidR="004763FB">
        <w:rPr>
          <w:rFonts w:ascii="Times" w:eastAsia="Batang" w:hAnsi="Times"/>
          <w:szCs w:val="24"/>
          <w:lang w:val="en-GB"/>
        </w:rPr>
        <w:t>mostly</w:t>
      </w:r>
      <w:r>
        <w:rPr>
          <w:rFonts w:ascii="Times" w:eastAsia="Batang" w:hAnsi="Times"/>
          <w:szCs w:val="24"/>
          <w:lang w:val="en-GB"/>
        </w:rPr>
        <w:t xml:space="preserve"> the same as </w:t>
      </w:r>
      <w:r w:rsidR="004763FB">
        <w:rPr>
          <w:rFonts w:ascii="Times" w:eastAsia="Batang" w:hAnsi="Times"/>
          <w:szCs w:val="24"/>
          <w:lang w:val="en-GB"/>
        </w:rPr>
        <w:t>“</w:t>
      </w:r>
      <w:r>
        <w:rPr>
          <w:rFonts w:ascii="Times" w:eastAsia="Batang" w:hAnsi="Times"/>
          <w:szCs w:val="24"/>
          <w:lang w:val="en-GB"/>
        </w:rPr>
        <w:t>per carrier</w:t>
      </w:r>
      <w:r w:rsidR="004763FB">
        <w:rPr>
          <w:rFonts w:ascii="Times" w:eastAsia="Batang" w:hAnsi="Times"/>
          <w:szCs w:val="24"/>
          <w:lang w:val="en-GB"/>
        </w:rPr>
        <w:t>”</w:t>
      </w:r>
      <w:r>
        <w:rPr>
          <w:rFonts w:ascii="Times" w:eastAsia="Batang" w:hAnsi="Times"/>
          <w:szCs w:val="24"/>
          <w:lang w:val="en-GB"/>
        </w:rPr>
        <w:t xml:space="preserve"> from our perspective.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34767A"/>
    <w:multiLevelType w:val="hybridMultilevel"/>
    <w:tmpl w:val="0C5691DE"/>
    <w:lvl w:ilvl="0" w:tplc="08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 w15:restartNumberingAfterBreak="0">
    <w:nsid w:val="0D9A02D4"/>
    <w:multiLevelType w:val="hybridMultilevel"/>
    <w:tmpl w:val="BF047118"/>
    <w:lvl w:ilvl="0" w:tplc="F4D4061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F63607A"/>
    <w:multiLevelType w:val="hybridMultilevel"/>
    <w:tmpl w:val="BF047118"/>
    <w:lvl w:ilvl="0" w:tplc="F4D4061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EC6643"/>
    <w:multiLevelType w:val="hybridMultilevel"/>
    <w:tmpl w:val="BF047118"/>
    <w:lvl w:ilvl="0" w:tplc="F4D4061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0615E8"/>
    <w:multiLevelType w:val="hybridMultilevel"/>
    <w:tmpl w:val="BF047118"/>
    <w:lvl w:ilvl="0" w:tplc="F4D4061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BBD114C"/>
    <w:multiLevelType w:val="multilevel"/>
    <w:tmpl w:val="EF4CD3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0D843AF"/>
    <w:multiLevelType w:val="hybridMultilevel"/>
    <w:tmpl w:val="95B4BAF0"/>
    <w:lvl w:ilvl="0" w:tplc="989E666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0" w15:restartNumberingAfterBreak="0">
    <w:nsid w:val="69FC40C1"/>
    <w:multiLevelType w:val="hybridMultilevel"/>
    <w:tmpl w:val="F87C5972"/>
    <w:lvl w:ilvl="0" w:tplc="C6369E86">
      <w:start w:val="1"/>
      <w:numFmt w:val="bullet"/>
      <w:lvlText w:val="-"/>
      <w:lvlJc w:val="left"/>
      <w:pPr>
        <w:ind w:left="2421" w:hanging="360"/>
      </w:pPr>
      <w:rPr>
        <w:rFonts w:ascii="宋体" w:eastAsia="宋体" w:hAnsi="宋体" w:hint="eastAsia"/>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1"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4" w15:restartNumberingAfterBreak="0">
    <w:nsid w:val="6F530A74"/>
    <w:multiLevelType w:val="hybridMultilevel"/>
    <w:tmpl w:val="5BC03AFE"/>
    <w:lvl w:ilvl="0" w:tplc="227A1B6E">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CD5277"/>
    <w:multiLevelType w:val="hybridMultilevel"/>
    <w:tmpl w:val="CC50D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CD4125E"/>
    <w:multiLevelType w:val="hybridMultilevel"/>
    <w:tmpl w:val="CE10F8B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8"/>
  </w:num>
  <w:num w:numId="2">
    <w:abstractNumId w:val="21"/>
  </w:num>
  <w:num w:numId="3">
    <w:abstractNumId w:val="15"/>
  </w:num>
  <w:num w:numId="4">
    <w:abstractNumId w:val="4"/>
  </w:num>
  <w:num w:numId="5">
    <w:abstractNumId w:val="23"/>
  </w:num>
  <w:num w:numId="6">
    <w:abstractNumId w:val="22"/>
  </w:num>
  <w:num w:numId="7">
    <w:abstractNumId w:val="13"/>
  </w:num>
  <w:num w:numId="8">
    <w:abstractNumId w:val="6"/>
  </w:num>
  <w:num w:numId="9">
    <w:abstractNumId w:val="27"/>
  </w:num>
  <w:num w:numId="10">
    <w:abstractNumId w:val="11"/>
  </w:num>
  <w:num w:numId="11">
    <w:abstractNumId w:val="19"/>
  </w:num>
  <w:num w:numId="12">
    <w:abstractNumId w:val="7"/>
  </w:num>
  <w:num w:numId="13">
    <w:abstractNumId w:val="28"/>
  </w:num>
  <w:num w:numId="14">
    <w:abstractNumId w:val="5"/>
  </w:num>
  <w:num w:numId="15">
    <w:abstractNumId w:val="17"/>
  </w:num>
  <w:num w:numId="16">
    <w:abstractNumId w:val="1"/>
  </w:num>
  <w:num w:numId="17">
    <w:abstractNumId w:val="0"/>
  </w:num>
  <w:num w:numId="18">
    <w:abstractNumId w:val="14"/>
  </w:num>
  <w:num w:numId="19">
    <w:abstractNumId w:val="25"/>
  </w:num>
  <w:num w:numId="20">
    <w:abstractNumId w:val="16"/>
  </w:num>
  <w:num w:numId="21">
    <w:abstractNumId w:val="29"/>
  </w:num>
  <w:num w:numId="22">
    <w:abstractNumId w:val="9"/>
  </w:num>
  <w:num w:numId="23">
    <w:abstractNumId w:val="20"/>
  </w:num>
  <w:num w:numId="24">
    <w:abstractNumId w:val="3"/>
  </w:num>
  <w:num w:numId="25">
    <w:abstractNumId w:val="2"/>
  </w:num>
  <w:num w:numId="26">
    <w:abstractNumId w:val="10"/>
  </w:num>
  <w:num w:numId="27">
    <w:abstractNumId w:val="12"/>
  </w:num>
  <w:num w:numId="28">
    <w:abstractNumId w:val="26"/>
  </w:num>
  <w:num w:numId="29">
    <w:abstractNumId w:val="24"/>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00755"/>
    <w:rsid w:val="00007F08"/>
    <w:rsid w:val="00013A18"/>
    <w:rsid w:val="00013CA5"/>
    <w:rsid w:val="0002313E"/>
    <w:rsid w:val="00032545"/>
    <w:rsid w:val="00034AE9"/>
    <w:rsid w:val="000444C5"/>
    <w:rsid w:val="0004598A"/>
    <w:rsid w:val="00050EF2"/>
    <w:rsid w:val="0006132B"/>
    <w:rsid w:val="00065C71"/>
    <w:rsid w:val="0006636F"/>
    <w:rsid w:val="00071F7A"/>
    <w:rsid w:val="00077CB0"/>
    <w:rsid w:val="000A0453"/>
    <w:rsid w:val="000A3A3B"/>
    <w:rsid w:val="000E758D"/>
    <w:rsid w:val="000F0640"/>
    <w:rsid w:val="001121CD"/>
    <w:rsid w:val="001129D4"/>
    <w:rsid w:val="00121065"/>
    <w:rsid w:val="00126C71"/>
    <w:rsid w:val="00133B86"/>
    <w:rsid w:val="00136490"/>
    <w:rsid w:val="001410D9"/>
    <w:rsid w:val="001445FB"/>
    <w:rsid w:val="001448D5"/>
    <w:rsid w:val="0016785A"/>
    <w:rsid w:val="0017273B"/>
    <w:rsid w:val="0018026E"/>
    <w:rsid w:val="00183E7D"/>
    <w:rsid w:val="00194C84"/>
    <w:rsid w:val="001A25FC"/>
    <w:rsid w:val="001A2E65"/>
    <w:rsid w:val="001A5E91"/>
    <w:rsid w:val="001A6C2C"/>
    <w:rsid w:val="001A7E86"/>
    <w:rsid w:val="001F064E"/>
    <w:rsid w:val="001F2C98"/>
    <w:rsid w:val="00202817"/>
    <w:rsid w:val="00211D99"/>
    <w:rsid w:val="00214A6C"/>
    <w:rsid w:val="002168B8"/>
    <w:rsid w:val="002541C7"/>
    <w:rsid w:val="0026661A"/>
    <w:rsid w:val="00282EEB"/>
    <w:rsid w:val="00284C62"/>
    <w:rsid w:val="002855E3"/>
    <w:rsid w:val="00292F23"/>
    <w:rsid w:val="00295839"/>
    <w:rsid w:val="002A5FBD"/>
    <w:rsid w:val="002B1637"/>
    <w:rsid w:val="002B351A"/>
    <w:rsid w:val="002C273C"/>
    <w:rsid w:val="002C3362"/>
    <w:rsid w:val="002C4919"/>
    <w:rsid w:val="002C4B25"/>
    <w:rsid w:val="002D33C5"/>
    <w:rsid w:val="002E7299"/>
    <w:rsid w:val="002F0E90"/>
    <w:rsid w:val="002F300B"/>
    <w:rsid w:val="003144E6"/>
    <w:rsid w:val="003153AB"/>
    <w:rsid w:val="00330244"/>
    <w:rsid w:val="00343E37"/>
    <w:rsid w:val="00345B91"/>
    <w:rsid w:val="003503D8"/>
    <w:rsid w:val="00366B39"/>
    <w:rsid w:val="00372700"/>
    <w:rsid w:val="00373A3F"/>
    <w:rsid w:val="003779C3"/>
    <w:rsid w:val="0038200A"/>
    <w:rsid w:val="00385BCD"/>
    <w:rsid w:val="00386243"/>
    <w:rsid w:val="00392CF2"/>
    <w:rsid w:val="00394D3B"/>
    <w:rsid w:val="003A2AEA"/>
    <w:rsid w:val="003B4E47"/>
    <w:rsid w:val="003D0AF7"/>
    <w:rsid w:val="003E7FE5"/>
    <w:rsid w:val="003F5429"/>
    <w:rsid w:val="004229EB"/>
    <w:rsid w:val="00427623"/>
    <w:rsid w:val="00434700"/>
    <w:rsid w:val="00445C07"/>
    <w:rsid w:val="004526A5"/>
    <w:rsid w:val="004549A3"/>
    <w:rsid w:val="00464DC5"/>
    <w:rsid w:val="004763FB"/>
    <w:rsid w:val="004A21A1"/>
    <w:rsid w:val="004B3B77"/>
    <w:rsid w:val="004B54DD"/>
    <w:rsid w:val="004C2D31"/>
    <w:rsid w:val="004D0653"/>
    <w:rsid w:val="004E29CA"/>
    <w:rsid w:val="004E57FB"/>
    <w:rsid w:val="004F599D"/>
    <w:rsid w:val="004F773B"/>
    <w:rsid w:val="00500EFE"/>
    <w:rsid w:val="005017F6"/>
    <w:rsid w:val="00532EFC"/>
    <w:rsid w:val="00536C5B"/>
    <w:rsid w:val="00541641"/>
    <w:rsid w:val="0054450A"/>
    <w:rsid w:val="0055188C"/>
    <w:rsid w:val="005551C3"/>
    <w:rsid w:val="00572C05"/>
    <w:rsid w:val="0058099B"/>
    <w:rsid w:val="00581EBB"/>
    <w:rsid w:val="00586D36"/>
    <w:rsid w:val="00597833"/>
    <w:rsid w:val="005B00D4"/>
    <w:rsid w:val="005C100D"/>
    <w:rsid w:val="005C607E"/>
    <w:rsid w:val="005F2B1E"/>
    <w:rsid w:val="00600071"/>
    <w:rsid w:val="006011D9"/>
    <w:rsid w:val="00612FD6"/>
    <w:rsid w:val="00617BE6"/>
    <w:rsid w:val="00624E50"/>
    <w:rsid w:val="00632707"/>
    <w:rsid w:val="00640C82"/>
    <w:rsid w:val="006419F8"/>
    <w:rsid w:val="00656556"/>
    <w:rsid w:val="00670BA2"/>
    <w:rsid w:val="006727C8"/>
    <w:rsid w:val="00675CA4"/>
    <w:rsid w:val="00687057"/>
    <w:rsid w:val="00690A1F"/>
    <w:rsid w:val="006A2A67"/>
    <w:rsid w:val="006A7C95"/>
    <w:rsid w:val="006B0026"/>
    <w:rsid w:val="006C7175"/>
    <w:rsid w:val="006D3559"/>
    <w:rsid w:val="006D4CBA"/>
    <w:rsid w:val="006D548D"/>
    <w:rsid w:val="006E066C"/>
    <w:rsid w:val="006E3428"/>
    <w:rsid w:val="006F0D99"/>
    <w:rsid w:val="006F415B"/>
    <w:rsid w:val="0073196B"/>
    <w:rsid w:val="0074068D"/>
    <w:rsid w:val="00750B8F"/>
    <w:rsid w:val="00751C64"/>
    <w:rsid w:val="00756311"/>
    <w:rsid w:val="007578EA"/>
    <w:rsid w:val="00762D81"/>
    <w:rsid w:val="00764EED"/>
    <w:rsid w:val="007752B6"/>
    <w:rsid w:val="00775585"/>
    <w:rsid w:val="00775F8A"/>
    <w:rsid w:val="007801CA"/>
    <w:rsid w:val="00784869"/>
    <w:rsid w:val="007933C2"/>
    <w:rsid w:val="007B68E3"/>
    <w:rsid w:val="007C1459"/>
    <w:rsid w:val="007C761D"/>
    <w:rsid w:val="007E197F"/>
    <w:rsid w:val="007F0E54"/>
    <w:rsid w:val="00804755"/>
    <w:rsid w:val="008103C1"/>
    <w:rsid w:val="008158E4"/>
    <w:rsid w:val="00827A2E"/>
    <w:rsid w:val="00831490"/>
    <w:rsid w:val="008319ED"/>
    <w:rsid w:val="00833580"/>
    <w:rsid w:val="00836E21"/>
    <w:rsid w:val="008A0860"/>
    <w:rsid w:val="008A52CB"/>
    <w:rsid w:val="008A6FAB"/>
    <w:rsid w:val="008B4BC0"/>
    <w:rsid w:val="008D6FFA"/>
    <w:rsid w:val="008D7057"/>
    <w:rsid w:val="008E08F7"/>
    <w:rsid w:val="00901C7C"/>
    <w:rsid w:val="009020FD"/>
    <w:rsid w:val="00912634"/>
    <w:rsid w:val="0091483E"/>
    <w:rsid w:val="00920B44"/>
    <w:rsid w:val="00927558"/>
    <w:rsid w:val="009320AD"/>
    <w:rsid w:val="009347F4"/>
    <w:rsid w:val="00970C8D"/>
    <w:rsid w:val="00977917"/>
    <w:rsid w:val="00985440"/>
    <w:rsid w:val="009902D7"/>
    <w:rsid w:val="009A4A8D"/>
    <w:rsid w:val="009A760A"/>
    <w:rsid w:val="009B4524"/>
    <w:rsid w:val="009B7AAC"/>
    <w:rsid w:val="009C2B9D"/>
    <w:rsid w:val="009D20AB"/>
    <w:rsid w:val="009D28BF"/>
    <w:rsid w:val="009F7B8E"/>
    <w:rsid w:val="00A03F0A"/>
    <w:rsid w:val="00A05584"/>
    <w:rsid w:val="00A064CF"/>
    <w:rsid w:val="00A111AF"/>
    <w:rsid w:val="00A2414B"/>
    <w:rsid w:val="00A3393E"/>
    <w:rsid w:val="00A36B0F"/>
    <w:rsid w:val="00A505A6"/>
    <w:rsid w:val="00A910BE"/>
    <w:rsid w:val="00A93A63"/>
    <w:rsid w:val="00A95FAE"/>
    <w:rsid w:val="00A9772D"/>
    <w:rsid w:val="00AA4CA0"/>
    <w:rsid w:val="00AD031B"/>
    <w:rsid w:val="00AD1C1A"/>
    <w:rsid w:val="00AD7086"/>
    <w:rsid w:val="00AE58D0"/>
    <w:rsid w:val="00AF48F0"/>
    <w:rsid w:val="00AF4CE4"/>
    <w:rsid w:val="00B1430E"/>
    <w:rsid w:val="00B4348E"/>
    <w:rsid w:val="00B446DC"/>
    <w:rsid w:val="00B446F1"/>
    <w:rsid w:val="00B54CB8"/>
    <w:rsid w:val="00B570AB"/>
    <w:rsid w:val="00B83DA4"/>
    <w:rsid w:val="00B868C1"/>
    <w:rsid w:val="00B97E4B"/>
    <w:rsid w:val="00BA288C"/>
    <w:rsid w:val="00BA50E2"/>
    <w:rsid w:val="00BA57C4"/>
    <w:rsid w:val="00BA70E1"/>
    <w:rsid w:val="00BC33A6"/>
    <w:rsid w:val="00BC614F"/>
    <w:rsid w:val="00BD5839"/>
    <w:rsid w:val="00BF43BA"/>
    <w:rsid w:val="00C052EE"/>
    <w:rsid w:val="00C06DD9"/>
    <w:rsid w:val="00C21B24"/>
    <w:rsid w:val="00C5244F"/>
    <w:rsid w:val="00C57EB4"/>
    <w:rsid w:val="00C7419D"/>
    <w:rsid w:val="00CB1F32"/>
    <w:rsid w:val="00CC615A"/>
    <w:rsid w:val="00CD02FB"/>
    <w:rsid w:val="00D025EA"/>
    <w:rsid w:val="00D0686A"/>
    <w:rsid w:val="00D114AE"/>
    <w:rsid w:val="00D137AC"/>
    <w:rsid w:val="00D62CF7"/>
    <w:rsid w:val="00D77592"/>
    <w:rsid w:val="00D801CB"/>
    <w:rsid w:val="00D8388D"/>
    <w:rsid w:val="00D85A79"/>
    <w:rsid w:val="00D97559"/>
    <w:rsid w:val="00DA2F32"/>
    <w:rsid w:val="00DA6D01"/>
    <w:rsid w:val="00DC71A7"/>
    <w:rsid w:val="00DE742A"/>
    <w:rsid w:val="00DF7126"/>
    <w:rsid w:val="00E12278"/>
    <w:rsid w:val="00E14384"/>
    <w:rsid w:val="00E165F2"/>
    <w:rsid w:val="00E16EEA"/>
    <w:rsid w:val="00E2018A"/>
    <w:rsid w:val="00E3582D"/>
    <w:rsid w:val="00E4058C"/>
    <w:rsid w:val="00E443C4"/>
    <w:rsid w:val="00E54BCE"/>
    <w:rsid w:val="00E85961"/>
    <w:rsid w:val="00E871C0"/>
    <w:rsid w:val="00E87241"/>
    <w:rsid w:val="00E90BF4"/>
    <w:rsid w:val="00E95E8A"/>
    <w:rsid w:val="00EB2590"/>
    <w:rsid w:val="00EE2D56"/>
    <w:rsid w:val="00EF37B8"/>
    <w:rsid w:val="00F07B54"/>
    <w:rsid w:val="00F20B0A"/>
    <w:rsid w:val="00F46F52"/>
    <w:rsid w:val="00F552B6"/>
    <w:rsid w:val="00F66CFB"/>
    <w:rsid w:val="00F7440F"/>
    <w:rsid w:val="00F747F0"/>
    <w:rsid w:val="00F8222D"/>
    <w:rsid w:val="00F8561D"/>
    <w:rsid w:val="00FA235E"/>
    <w:rsid w:val="00FA2A01"/>
    <w:rsid w:val="00FA44C0"/>
    <w:rsid w:val="00FD0557"/>
    <w:rsid w:val="00FD39F3"/>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customStyle="1" w:styleId="b1">
    <w:name w:val="b1"/>
    <w:basedOn w:val="a"/>
    <w:rsid w:val="00202817"/>
    <w:pPr>
      <w:widowControl/>
      <w:jc w:val="left"/>
    </w:pPr>
    <w:rPr>
      <w:rFonts w:ascii="宋体" w:eastAsia="宋体" w:hAnsi="宋体" w:cs="宋体"/>
      <w:kern w:val="0"/>
      <w:sz w:val="24"/>
      <w:szCs w:val="24"/>
    </w:rPr>
  </w:style>
  <w:style w:type="character" w:customStyle="1" w:styleId="contentpasted1">
    <w:name w:val="contentpasted1"/>
    <w:basedOn w:val="a0"/>
    <w:rsid w:val="00202817"/>
  </w:style>
  <w:style w:type="paragraph" w:customStyle="1" w:styleId="TAC">
    <w:name w:val="TAC"/>
    <w:basedOn w:val="TAL"/>
    <w:link w:val="TACChar"/>
    <w:qFormat/>
    <w:rsid w:val="00640C82"/>
    <w:pPr>
      <w:overflowPunct/>
      <w:autoSpaceDE/>
      <w:autoSpaceDN/>
      <w:adjustRightInd/>
      <w:jc w:val="center"/>
      <w:textAlignment w:val="auto"/>
    </w:pPr>
    <w:rPr>
      <w:lang w:eastAsia="en-US"/>
    </w:rPr>
  </w:style>
  <w:style w:type="character" w:customStyle="1" w:styleId="TACChar">
    <w:name w:val="TAC Char"/>
    <w:link w:val="TAC"/>
    <w:qFormat/>
    <w:locked/>
    <w:rsid w:val="00640C82"/>
    <w:rPr>
      <w:rFonts w:ascii="Arial" w:eastAsia="Times New Roman" w:hAnsi="Arial" w:cs="Times New Roman"/>
      <w:kern w:val="0"/>
      <w:sz w:val="18"/>
      <w:szCs w:val="20"/>
      <w:lang w:val="en-GB" w:eastAsia="en-US"/>
    </w:rPr>
  </w:style>
  <w:style w:type="paragraph" w:customStyle="1" w:styleId="TAN">
    <w:name w:val="TAN"/>
    <w:basedOn w:val="TAL"/>
    <w:rsid w:val="00D025EA"/>
    <w:pPr>
      <w:ind w:left="851" w:hanging="851"/>
    </w:pPr>
  </w:style>
  <w:style w:type="paragraph" w:styleId="af3">
    <w:name w:val="footnote text"/>
    <w:basedOn w:val="a"/>
    <w:link w:val="af4"/>
    <w:uiPriority w:val="99"/>
    <w:semiHidden/>
    <w:unhideWhenUsed/>
    <w:rsid w:val="005B00D4"/>
    <w:pPr>
      <w:snapToGrid w:val="0"/>
      <w:jc w:val="left"/>
    </w:pPr>
    <w:rPr>
      <w:sz w:val="18"/>
      <w:szCs w:val="18"/>
    </w:rPr>
  </w:style>
  <w:style w:type="character" w:customStyle="1" w:styleId="af4">
    <w:name w:val="脚注文本 字符"/>
    <w:basedOn w:val="a0"/>
    <w:link w:val="af3"/>
    <w:uiPriority w:val="99"/>
    <w:semiHidden/>
    <w:rsid w:val="005B00D4"/>
    <w:rPr>
      <w:sz w:val="18"/>
      <w:szCs w:val="18"/>
    </w:rPr>
  </w:style>
  <w:style w:type="character" w:styleId="af5">
    <w:name w:val="footnote reference"/>
    <w:basedOn w:val="a0"/>
    <w:uiPriority w:val="99"/>
    <w:semiHidden/>
    <w:unhideWhenUsed/>
    <w:rsid w:val="005B00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83E99-2B2F-43AE-921B-2963E5E2A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2357</Words>
  <Characters>13437</Characters>
  <Application>Microsoft Office Word</Application>
  <DocSecurity>0</DocSecurity>
  <Lines>111</Lines>
  <Paragraphs>31</Paragraphs>
  <ScaleCrop>false</ScaleCrop>
  <Company/>
  <LinksUpToDate>false</LinksUpToDate>
  <CharactersWithSpaces>15763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 (Xiao)_v2</cp:lastModifiedBy>
  <cp:revision>3</cp:revision>
  <dcterms:created xsi:type="dcterms:W3CDTF">2022-09-30T06:19:00Z</dcterms:created>
  <dcterms:modified xsi:type="dcterms:W3CDTF">2022-09-30T08:14:00Z</dcterms:modified>
</cp:coreProperties>
</file>